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0E4F" w14:textId="407907C2" w:rsidR="005A5D8F" w:rsidRPr="0091154D" w:rsidRDefault="005A5D8F" w:rsidP="005F042A">
      <w:pPr>
        <w:pStyle w:val="01-Headline"/>
        <w:rPr>
          <w:rFonts w:eastAsiaTheme="minorEastAsia" w:cs="Arial"/>
          <w:lang w:val="en-US"/>
        </w:rPr>
      </w:pPr>
      <w:r w:rsidRPr="00216088">
        <w:rPr>
          <w:lang w:bidi="ar-SA"/>
        </w:rPr>
        <mc:AlternateContent>
          <mc:Choice Requires="wps">
            <w:drawing>
              <wp:anchor distT="4294967292" distB="4294967292" distL="114300" distR="114300" simplePos="0" relativeHeight="251659264" behindDoc="0" locked="0" layoutInCell="1" allowOverlap="1" wp14:anchorId="3B2579F7" wp14:editId="15791180">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2474C"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xia8QEAALIDAAAOAAAAZHJzL2Uyb0RvYy54bWysU8uO2zAMvBfoPwi6J7azTjZrxFkUefSS&#13;&#10;tgF2+wGKJMdCZVGQlDhB0X8vpTy6bW9FfRAokRxyhvTs+dRpcpTOKzA1LYY5JdJwEMrsa/r1dT2Y&#13;&#10;UuIDM4JpMLKmZ+np8/z9u1lvKzmCFrSQjiCI8VVva9qGYKss87yVHfNDsNKgswHXsYBXt8+EYz2i&#13;&#10;dzob5fkk68EJ64BL7/F1eXHSecJvGsnDl6bxMhBdU+wtpNOlcxfPbD5j1d4x2yp+bYP9QxcdUwaL&#13;&#10;3qGWLDBycOovqE5xBx6aMOTQZdA0isvEAdkU+R9sXlpmZeKC4nh7l8n/P1j++bh1RImajigxrMMR&#13;&#10;bZSR5CEq01tfYcDCbF3kxk/mxW6Af/PEwKJlZi9Th69ni2lFzMh+S4kXbxF/138CgTHsECDJdGpc&#13;&#10;FyFRAHJK0zjfpyFPgXB8LMqyKMeU8JsrY9UtzzofPkroSDRqqrHlhMuOGx9iH6y6hcQyBtZK6zRr&#13;&#10;bUhf0/FjMU4JHrQS0RnDvNvvFtqRI4vbkr5ECj1vwxwcjEhgrWRidbUDU/piY3FtIh4ywXau1mUd&#13;&#10;vj/lT6vpaloOytFkNShzIQYf1otyMFkXj+Plw3KxWBY/rlVv+UnVKORlJDsQ5627qY2Lkfhelzhu&#13;&#10;3tt7msmvX23+Ew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yJcYmvEBAACyAwAADgAAAAAAAAAAAAAAAAAuAgAAZHJz&#13;&#10;L2Uyb0RvYy54bWxQSwECLQAUAAYACAAAACEAMMNq4OAAAAAMAQAADwAAAAAAAAAAAAAAAABLBAAA&#13;&#10;ZHJzL2Rvd25yZXYueG1sUEsFBgAAAAAEAAQA8wAAAFgFAAAAAA==&#13;&#10;" strokeweight=".45pt">
                <w10:wrap anchorx="page" anchory="page"/>
              </v:line>
            </w:pict>
          </mc:Fallback>
        </mc:AlternateContent>
      </w:r>
      <w:r w:rsidRPr="00216088">
        <w:rPr>
          <w:lang w:bidi="ar-SA"/>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B857"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hI8QEAALIDAAAOAAAAZHJzL2Uyb0RvYy54bWysU8uO2zAMvBfoPwi6J7ZTJ5s14iyKPHpJ&#13;&#10;uwF2+wGKJMdCZVGQlDhB0X8vpTy6bW9FfRAokRxyhvTs6dRpcpTOKzA1LYY5JdJwEMrsa/r1dT2Y&#13;&#10;UuIDM4JpMLKmZ+np0/z9u1lvKzmCFrSQjiCI8VVva9qGYKss87yVHfNDsNKgswHXsYBXt8+EYz2i&#13;&#10;dzob5fkk68EJ64BL7/F1eXHSecJvGsnDc9N4GYiuKfYW0unSuYtnNp+xau+YbRW/tsH+oYuOKYNF&#13;&#10;71BLFhg5OPUXVKe4Aw9NGHLoMmgaxWXigGyK/A82Ly2zMnFBcby9y+T/Hyz/ctw6ogTOjhLDOhzR&#13;&#10;RhlJyqhMb32FAQuzdZEbP5kXuwH+zRMDi5aZvUwdvp4tphUxI/stJV68Rfxd/xkExrBDgCTTqXFd&#13;&#10;hEQByClN43yfhjwFwvGxKMuiHFPCb66MVbc863z4JKEj0aipxpYTLjtufIh9sOoWEssYWCut06y1&#13;&#10;IX1Nxw/FOCV40EpEZwzzbr9baEeOLG5L+hIp9LwNc3AwIoG1konV1Q5M6YuNxbWJeMgE27lal3X4&#13;&#10;/pg/rqaraTkoR5PVoMyFGHxcL8rBZF08jJcflovFsvhxrXrLT6pGIS8j2YE4b91NbVyMxPe6xHHz&#13;&#10;3t7TTH79avOfAA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v2S4SPEBAACyAwAADgAAAAAAAAAAAAAAAAAuAgAAZHJz&#13;&#10;L2Uyb0RvYy54bWxQSwECLQAUAAYACAAAACEAMMNq4OAAAAAMAQAADwAAAAAAAAAAAAAAAABLBAAA&#13;&#10;ZHJzL2Rvd25yZXYueG1sUEsFBgAAAAAEAAQA8wAAAFgFAAAAAA==&#13;&#10;" strokeweight=".45pt">
                <w10:wrap anchorx="page" anchory="page"/>
              </v:line>
            </w:pict>
          </mc:Fallback>
        </mc:AlternateContent>
      </w:r>
      <w:r w:rsidR="0008170B">
        <w:rPr>
          <w:rFonts w:eastAsiaTheme="minorEastAsia" w:cs="Arial"/>
          <w:lang w:val="en-US"/>
        </w:rPr>
        <w:t>G</w:t>
      </w:r>
      <w:r w:rsidR="0091154D" w:rsidRPr="001E7847">
        <w:rPr>
          <w:rFonts w:eastAsiaTheme="minorEastAsia" w:cs="Arial"/>
          <w:lang w:val="en-US"/>
        </w:rPr>
        <w:t>r</w:t>
      </w:r>
      <w:r w:rsidR="0091154D">
        <w:rPr>
          <w:rFonts w:eastAsiaTheme="minorEastAsia" w:cs="Arial"/>
          <w:lang w:val="en-US"/>
        </w:rPr>
        <w:t>een Power Station: Continental starts photovoltaic power g</w:t>
      </w:r>
      <w:r w:rsidR="0091154D" w:rsidRPr="001E7847">
        <w:rPr>
          <w:rFonts w:eastAsiaTheme="minorEastAsia" w:cs="Arial"/>
          <w:lang w:val="en-US"/>
        </w:rPr>
        <w:t xml:space="preserve">eneration </w:t>
      </w:r>
      <w:r w:rsidR="0091154D">
        <w:rPr>
          <w:rFonts w:eastAsiaTheme="minorEastAsia" w:cs="Arial"/>
          <w:lang w:val="en-US"/>
        </w:rPr>
        <w:t xml:space="preserve">in </w:t>
      </w:r>
      <w:r w:rsidR="0091154D" w:rsidRPr="001E7847">
        <w:rPr>
          <w:rFonts w:cs="Arial"/>
          <w:color w:val="000000" w:themeColor="text1"/>
          <w:lang w:val="en-US"/>
        </w:rPr>
        <w:t>Zhangjiagang</w:t>
      </w:r>
    </w:p>
    <w:p w14:paraId="0555B6C0" w14:textId="77777777" w:rsidR="0091154D" w:rsidRPr="00B8260C" w:rsidRDefault="0091154D" w:rsidP="0091154D">
      <w:pPr>
        <w:pStyle w:val="Listenabsatz"/>
        <w:numPr>
          <w:ilvl w:val="0"/>
          <w:numId w:val="10"/>
        </w:numPr>
        <w:spacing w:after="60" w:line="288" w:lineRule="auto"/>
        <w:ind w:left="357" w:hanging="357"/>
        <w:rPr>
          <w:rFonts w:cs="Arial"/>
          <w:b/>
          <w:bCs/>
          <w:color w:val="000000" w:themeColor="text1"/>
          <w:lang w:val="en-US"/>
        </w:rPr>
      </w:pPr>
      <w:r w:rsidRPr="001E7847">
        <w:rPr>
          <w:rFonts w:cs="Arial"/>
          <w:b/>
          <w:bCs/>
          <w:lang w:val="en-US"/>
        </w:rPr>
        <w:t>Project phase I has a total photovoltaic capacity of 1.918 megawatts and is expected to generate 1.8 million kilowatt hours per year</w:t>
      </w:r>
      <w:r>
        <w:rPr>
          <w:rFonts w:cs="Arial"/>
          <w:b/>
          <w:bCs/>
          <w:lang w:val="en-US"/>
        </w:rPr>
        <w:t>.</w:t>
      </w:r>
    </w:p>
    <w:p w14:paraId="4450895D" w14:textId="77777777" w:rsidR="0091154D" w:rsidRPr="00B8260C" w:rsidRDefault="0091154D" w:rsidP="0091154D">
      <w:pPr>
        <w:pStyle w:val="Listenabsatz"/>
        <w:numPr>
          <w:ilvl w:val="0"/>
          <w:numId w:val="10"/>
        </w:numPr>
        <w:spacing w:after="60" w:line="288" w:lineRule="auto"/>
        <w:ind w:left="357" w:hanging="357"/>
        <w:rPr>
          <w:rFonts w:eastAsia="SimSun" w:cs="Arial"/>
          <w:b/>
          <w:bCs/>
          <w:lang w:val="en-US"/>
        </w:rPr>
      </w:pPr>
      <w:r w:rsidRPr="00F758AD">
        <w:rPr>
          <w:rFonts w:cs="Arial"/>
          <w:b/>
          <w:lang w:val="en-US"/>
        </w:rPr>
        <w:t>Half of its electricity demand through solar power generation during production in the daytime</w:t>
      </w:r>
      <w:r>
        <w:rPr>
          <w:rFonts w:cs="Arial"/>
          <w:b/>
          <w:lang w:val="en-US"/>
        </w:rPr>
        <w:t>.</w:t>
      </w:r>
    </w:p>
    <w:p w14:paraId="60B295AA" w14:textId="77777777" w:rsidR="0091154D" w:rsidRDefault="0091154D" w:rsidP="0091154D">
      <w:pPr>
        <w:pStyle w:val="Listenabsatz"/>
        <w:numPr>
          <w:ilvl w:val="0"/>
          <w:numId w:val="10"/>
        </w:numPr>
        <w:spacing w:after="60" w:line="288" w:lineRule="auto"/>
        <w:ind w:left="357" w:hanging="357"/>
        <w:rPr>
          <w:rFonts w:eastAsia="SimSun" w:cs="Arial"/>
          <w:b/>
          <w:bCs/>
          <w:lang w:val="en-US"/>
        </w:rPr>
      </w:pPr>
      <w:r w:rsidRPr="001E7847">
        <w:rPr>
          <w:rFonts w:eastAsia="SimSun" w:cs="Arial"/>
          <w:b/>
          <w:bCs/>
          <w:lang w:val="en-US"/>
        </w:rPr>
        <w:t xml:space="preserve">By implementing, Zhangjiagang </w:t>
      </w:r>
      <w:r>
        <w:rPr>
          <w:rFonts w:eastAsia="SimSun" w:cs="Arial"/>
          <w:b/>
          <w:bCs/>
          <w:lang w:val="en-US"/>
        </w:rPr>
        <w:t>p</w:t>
      </w:r>
      <w:r w:rsidRPr="001E7847">
        <w:rPr>
          <w:rFonts w:eastAsia="SimSun" w:cs="Arial"/>
          <w:b/>
          <w:bCs/>
          <w:lang w:val="en-US"/>
        </w:rPr>
        <w:t>lant has optimized its energy structure, thus laying a solid foundation for sustai</w:t>
      </w:r>
      <w:r>
        <w:rPr>
          <w:rFonts w:eastAsia="SimSun" w:cs="Arial"/>
          <w:b/>
          <w:bCs/>
          <w:lang w:val="en-US"/>
        </w:rPr>
        <w:t>nable development in the future.</w:t>
      </w:r>
    </w:p>
    <w:p w14:paraId="54CC81A8" w14:textId="073E9E7D" w:rsidR="0091154D" w:rsidRPr="0091154D" w:rsidRDefault="0091154D" w:rsidP="00230954">
      <w:pPr>
        <w:pStyle w:val="Listenabsatz"/>
        <w:numPr>
          <w:ilvl w:val="0"/>
          <w:numId w:val="10"/>
        </w:numPr>
        <w:spacing w:after="360" w:line="288" w:lineRule="auto"/>
        <w:ind w:left="357" w:hanging="357"/>
        <w:rPr>
          <w:rFonts w:cs="Arial"/>
          <w:b/>
          <w:bCs/>
          <w:lang w:val="en-US"/>
        </w:rPr>
      </w:pPr>
      <w:r w:rsidRPr="001E7847">
        <w:rPr>
          <w:rFonts w:eastAsia="SimSun" w:cs="Arial"/>
          <w:b/>
          <w:bCs/>
          <w:lang w:val="en-US"/>
        </w:rPr>
        <w:t xml:space="preserve">The photovoltaic project is equivalent to reducing </w:t>
      </w:r>
      <w:r>
        <w:rPr>
          <w:rFonts w:eastAsia="SimSun" w:cs="Arial"/>
          <w:b/>
          <w:bCs/>
          <w:lang w:val="en-US"/>
        </w:rPr>
        <w:t>CO</w:t>
      </w:r>
      <w:r w:rsidRPr="00CB5108">
        <w:rPr>
          <w:rFonts w:eastAsia="SimSun" w:cs="Arial"/>
          <w:b/>
          <w:bCs/>
          <w:vertAlign w:val="subscript"/>
          <w:lang w:val="en-US"/>
        </w:rPr>
        <w:t>2</w:t>
      </w:r>
      <w:r w:rsidRPr="001E7847">
        <w:rPr>
          <w:rFonts w:eastAsia="SimSun" w:cs="Arial"/>
          <w:b/>
          <w:bCs/>
          <w:lang w:val="en-US"/>
        </w:rPr>
        <w:t xml:space="preserve"> emissions by </w:t>
      </w:r>
      <w:r>
        <w:rPr>
          <w:rFonts w:eastAsia="SimSun" w:cs="Arial"/>
          <w:b/>
          <w:bCs/>
          <w:lang w:val="en-US"/>
        </w:rPr>
        <w:t xml:space="preserve">almost </w:t>
      </w:r>
      <w:r w:rsidRPr="001E7847">
        <w:rPr>
          <w:rFonts w:eastAsia="SimSun" w:cs="Arial"/>
          <w:b/>
          <w:bCs/>
          <w:lang w:val="en-US"/>
        </w:rPr>
        <w:t>1,</w:t>
      </w:r>
      <w:r>
        <w:rPr>
          <w:rFonts w:eastAsia="SimSun" w:cs="Arial"/>
          <w:b/>
          <w:bCs/>
          <w:lang w:val="en-US"/>
        </w:rPr>
        <w:t>400</w:t>
      </w:r>
      <w:r w:rsidRPr="001E7847">
        <w:rPr>
          <w:rFonts w:eastAsia="SimSun" w:cs="Arial"/>
          <w:b/>
          <w:bCs/>
          <w:lang w:val="en-US"/>
        </w:rPr>
        <w:t xml:space="preserve"> tons per year or plant</w:t>
      </w:r>
      <w:r>
        <w:rPr>
          <w:rFonts w:eastAsia="SimSun" w:cs="Arial"/>
          <w:b/>
          <w:bCs/>
          <w:lang w:val="en-US"/>
        </w:rPr>
        <w:t>ing the equivalent of 750 trees.</w:t>
      </w:r>
    </w:p>
    <w:p w14:paraId="0BC9D684" w14:textId="77777777" w:rsidR="0091154D" w:rsidRPr="00A90385" w:rsidRDefault="0091154D" w:rsidP="0091154D">
      <w:pPr>
        <w:rPr>
          <w:rFonts w:cs="Arial"/>
          <w:lang w:val="en-US"/>
        </w:rPr>
      </w:pPr>
      <w:r w:rsidRPr="001E7847">
        <w:rPr>
          <w:rFonts w:cs="Arial"/>
          <w:color w:val="000000" w:themeColor="text1"/>
          <w:lang w:val="en-US"/>
        </w:rPr>
        <w:t>Zhangjiagang</w:t>
      </w:r>
      <w:r>
        <w:rPr>
          <w:rFonts w:cs="Arial"/>
          <w:color w:val="000000" w:themeColor="text1"/>
          <w:lang w:val="en-US"/>
        </w:rPr>
        <w:t>, September</w:t>
      </w:r>
      <w:r w:rsidRPr="001E7847">
        <w:rPr>
          <w:rFonts w:cs="Arial"/>
          <w:color w:val="000000" w:themeColor="text1"/>
          <w:lang w:val="en-US"/>
        </w:rPr>
        <w:t xml:space="preserve"> </w:t>
      </w:r>
      <w:r>
        <w:rPr>
          <w:rFonts w:cs="Arial"/>
          <w:color w:val="000000" w:themeColor="text1"/>
          <w:lang w:val="en-US"/>
        </w:rPr>
        <w:t>2, 2020</w:t>
      </w:r>
      <w:r w:rsidRPr="001E7847">
        <w:rPr>
          <w:rFonts w:cs="Arial"/>
          <w:color w:val="000000" w:themeColor="text1"/>
          <w:lang w:val="en-US"/>
        </w:rPr>
        <w:t xml:space="preserve">. </w:t>
      </w:r>
      <w:r w:rsidRPr="0076469E">
        <w:rPr>
          <w:rFonts w:eastAsiaTheme="minorEastAsia" w:cs="Arial"/>
          <w:lang w:val="en-US"/>
        </w:rPr>
        <w:t>The technology company Continental has launched its photovoltaic energy generation project at its production site in Zhangjiagang, China. Phase I of the project has a total photovoltaic capacity of 1,918 megawatts and is expected to generate 1.8 m</w:t>
      </w:r>
      <w:r>
        <w:rPr>
          <w:rFonts w:eastAsiaTheme="minorEastAsia" w:cs="Arial"/>
          <w:lang w:val="en-US"/>
        </w:rPr>
        <w:t>illion kilowatt hours per year.</w:t>
      </w:r>
      <w:r w:rsidRPr="001E7847">
        <w:rPr>
          <w:rFonts w:cs="Arial"/>
          <w:lang w:val="en-US"/>
        </w:rPr>
        <w:t xml:space="preserve"> This means that the Zhangjiagang </w:t>
      </w:r>
      <w:r>
        <w:rPr>
          <w:rFonts w:cs="Arial"/>
          <w:lang w:val="en-US"/>
        </w:rPr>
        <w:t>p</w:t>
      </w:r>
      <w:r w:rsidRPr="001E7847">
        <w:rPr>
          <w:rFonts w:cs="Arial"/>
          <w:lang w:val="en-US"/>
        </w:rPr>
        <w:t xml:space="preserve">lant will meet half of its electricity demand through solar power generation during production in the daytime. By implementing the project, the Zhangjiagang </w:t>
      </w:r>
      <w:r>
        <w:rPr>
          <w:rFonts w:cs="Arial"/>
          <w:lang w:val="en-US"/>
        </w:rPr>
        <w:t>p</w:t>
      </w:r>
      <w:r w:rsidRPr="001E7847">
        <w:rPr>
          <w:rFonts w:cs="Arial"/>
          <w:lang w:val="en-US"/>
        </w:rPr>
        <w:t>lant has optimized its energy structure, thus laying a solid foundation for sustainable development in the future. "Continental has always followed the concept of green, environmental-friendly and energy-efficient in its products and services. Through this photovoltaic power generation project, we aim to operate in a sustainable way and assume our corporate social responsibility</w:t>
      </w:r>
      <w:r>
        <w:rPr>
          <w:rFonts w:cs="Arial" w:hint="eastAsia"/>
          <w:lang w:val="en-US"/>
        </w:rPr>
        <w:t>,</w:t>
      </w:r>
      <w:r w:rsidRPr="001E7847">
        <w:rPr>
          <w:rFonts w:cs="Arial"/>
          <w:lang w:val="en-US"/>
        </w:rPr>
        <w:t>" said Hui Z</w:t>
      </w:r>
      <w:r>
        <w:rPr>
          <w:rFonts w:cs="Arial"/>
          <w:lang w:val="en-US"/>
        </w:rPr>
        <w:t>hu</w:t>
      </w:r>
      <w:r w:rsidRPr="001E7847">
        <w:rPr>
          <w:rFonts w:cs="Arial"/>
          <w:lang w:val="en-US"/>
        </w:rPr>
        <w:t xml:space="preserve">, </w:t>
      </w:r>
      <w:r>
        <w:rPr>
          <w:rFonts w:cs="Arial"/>
          <w:lang w:val="en-US"/>
        </w:rPr>
        <w:t>h</w:t>
      </w:r>
      <w:r w:rsidRPr="001E7847">
        <w:rPr>
          <w:rFonts w:cs="Arial"/>
          <w:lang w:val="en-US"/>
        </w:rPr>
        <w:t>ead</w:t>
      </w:r>
      <w:r>
        <w:rPr>
          <w:rFonts w:cs="Arial"/>
          <w:lang w:val="en-US"/>
        </w:rPr>
        <w:t>ing</w:t>
      </w:r>
      <w:r w:rsidRPr="001E7847">
        <w:rPr>
          <w:rFonts w:cs="Arial"/>
          <w:lang w:val="en-US"/>
        </w:rPr>
        <w:t xml:space="preserve"> </w:t>
      </w:r>
      <w:r>
        <w:rPr>
          <w:rFonts w:cs="Arial"/>
          <w:lang w:val="en-US"/>
        </w:rPr>
        <w:t>the surface solutions business in the APAC region of</w:t>
      </w:r>
      <w:r w:rsidRPr="001E7847">
        <w:rPr>
          <w:rFonts w:cs="Arial"/>
          <w:lang w:val="en-US"/>
        </w:rPr>
        <w:t xml:space="preserve"> Continental</w:t>
      </w:r>
      <w:r>
        <w:rPr>
          <w:rFonts w:cs="Arial"/>
          <w:lang w:val="en-US"/>
        </w:rPr>
        <w:t xml:space="preserve">. </w:t>
      </w:r>
      <w:r w:rsidRPr="00485FB9">
        <w:rPr>
          <w:lang w:val="en-GB"/>
        </w:rPr>
        <w:t xml:space="preserve">With that the site in </w:t>
      </w:r>
      <w:r w:rsidRPr="001E7847">
        <w:rPr>
          <w:rFonts w:cs="Arial"/>
          <w:color w:val="000000" w:themeColor="text1"/>
          <w:lang w:val="en-US"/>
        </w:rPr>
        <w:t>Zhangjiagang</w:t>
      </w:r>
      <w:r w:rsidRPr="00485FB9">
        <w:rPr>
          <w:color w:val="000000"/>
          <w:lang w:val="en-GB" w:eastAsia="de-DE"/>
        </w:rPr>
        <w:t xml:space="preserve"> has taken a crucial step towards fulfilling the </w:t>
      </w:r>
      <w:r>
        <w:rPr>
          <w:color w:val="000000"/>
          <w:lang w:val="en-GB" w:eastAsia="de-DE"/>
        </w:rPr>
        <w:t>Climate Protection</w:t>
      </w:r>
      <w:r w:rsidRPr="00485FB9">
        <w:rPr>
          <w:color w:val="000000"/>
          <w:lang w:val="en-GB" w:eastAsia="de-DE"/>
        </w:rPr>
        <w:t xml:space="preserve"> Strategy which is geared towards making business sustainable across all levels of the value chain. </w:t>
      </w:r>
      <w:r w:rsidRPr="00485FB9">
        <w:rPr>
          <w:lang w:val="en-GB"/>
        </w:rPr>
        <w:t xml:space="preserve">Continental sets itself the goal </w:t>
      </w:r>
      <w:r>
        <w:rPr>
          <w:lang w:val="en-GB"/>
        </w:rPr>
        <w:t>of</w:t>
      </w:r>
      <w:r w:rsidRPr="00485FB9">
        <w:rPr>
          <w:lang w:val="en-GB"/>
        </w:rPr>
        <w:t xml:space="preserve"> </w:t>
      </w:r>
      <w:r w:rsidRPr="00485FB9">
        <w:rPr>
          <w:color w:val="000000"/>
          <w:lang w:val="en-GB" w:eastAsia="de-DE"/>
        </w:rPr>
        <w:t>us</w:t>
      </w:r>
      <w:r>
        <w:rPr>
          <w:color w:val="000000"/>
          <w:lang w:val="en-GB" w:eastAsia="de-DE"/>
        </w:rPr>
        <w:t>ing</w:t>
      </w:r>
      <w:r w:rsidRPr="00485FB9">
        <w:rPr>
          <w:color w:val="000000"/>
          <w:lang w:val="en-GB" w:eastAsia="de-DE"/>
        </w:rPr>
        <w:t xml:space="preserve"> of electricity </w:t>
      </w:r>
      <w:r>
        <w:rPr>
          <w:color w:val="000000"/>
          <w:lang w:val="en-GB" w:eastAsia="de-DE"/>
        </w:rPr>
        <w:t xml:space="preserve">exclusively </w:t>
      </w:r>
      <w:r w:rsidRPr="00485FB9">
        <w:rPr>
          <w:color w:val="000000"/>
          <w:lang w:val="en-GB" w:eastAsia="de-DE"/>
        </w:rPr>
        <w:t>from renewable sources in all production sites by the end of 2020.</w:t>
      </w:r>
    </w:p>
    <w:p w14:paraId="59373DEC" w14:textId="77777777" w:rsidR="0091154D" w:rsidRDefault="0091154D" w:rsidP="0091154D">
      <w:pPr>
        <w:rPr>
          <w:rFonts w:cs="Arial"/>
          <w:lang w:val="en-US"/>
        </w:rPr>
      </w:pPr>
      <w:r w:rsidRPr="001E7847">
        <w:rPr>
          <w:rFonts w:cs="Arial"/>
          <w:lang w:val="en-US"/>
        </w:rPr>
        <w:t xml:space="preserve">China's National Energy Administration encourages the development of distributed renewable power in its </w:t>
      </w:r>
      <w:r w:rsidRPr="00B107DF">
        <w:rPr>
          <w:rFonts w:cs="Arial"/>
          <w:lang w:val="en-US"/>
        </w:rPr>
        <w:t>Guidance on the Implementation of the 13th Five-Year Plan for the Development of Renewable Energy</w:t>
      </w:r>
      <w:r w:rsidRPr="001E7847">
        <w:rPr>
          <w:rFonts w:cs="Arial"/>
          <w:lang w:val="en-US"/>
        </w:rPr>
        <w:t xml:space="preserve"> issued in 2017. The Zhangjiagang </w:t>
      </w:r>
      <w:r>
        <w:rPr>
          <w:rFonts w:cs="Arial"/>
          <w:lang w:val="en-US"/>
        </w:rPr>
        <w:t>p</w:t>
      </w:r>
      <w:r w:rsidRPr="001E7847">
        <w:rPr>
          <w:rFonts w:cs="Arial"/>
          <w:lang w:val="en-US"/>
        </w:rPr>
        <w:t>lant has actively responded to the national renewable energy development plan by installing roof photovoltaic modules for converting solar energy into electricity. By doing so, the plant supplies itself with clean and reliable electricity, whilst achieving the goal of energy conservation, environmental protection, and cost reduction.</w:t>
      </w:r>
    </w:p>
    <w:p w14:paraId="7E9986AA" w14:textId="230D65AD" w:rsidR="0008170B" w:rsidRDefault="0091154D" w:rsidP="0008170B">
      <w:pPr>
        <w:rPr>
          <w:rFonts w:cs="Arial"/>
          <w:lang w:val="en-US"/>
        </w:rPr>
      </w:pPr>
      <w:r w:rsidRPr="001E7847">
        <w:rPr>
          <w:rFonts w:cs="Arial"/>
          <w:lang w:val="en-US"/>
        </w:rPr>
        <w:lastRenderedPageBreak/>
        <w:t xml:space="preserve">The plant chose 275 Wp polycrystalline solar modules for the project and installed </w:t>
      </w:r>
      <w:r>
        <w:rPr>
          <w:rFonts w:cs="Arial"/>
          <w:lang w:val="en-US"/>
        </w:rPr>
        <w:t>almost 7,000</w:t>
      </w:r>
      <w:r w:rsidRPr="001E7847">
        <w:rPr>
          <w:rFonts w:cs="Arial"/>
          <w:lang w:val="en-US"/>
        </w:rPr>
        <w:t xml:space="preserve"> modules on its 20,000 m</w:t>
      </w:r>
      <w:r w:rsidRPr="001E7847">
        <w:rPr>
          <w:rFonts w:cs="Arial"/>
          <w:vertAlign w:val="superscript"/>
          <w:lang w:val="en-US"/>
        </w:rPr>
        <w:t>2</w:t>
      </w:r>
      <w:r w:rsidRPr="001E7847">
        <w:rPr>
          <w:rFonts w:cs="Arial"/>
          <w:lang w:val="en-US"/>
        </w:rPr>
        <w:t xml:space="preserve"> rooftop surface. The total installed capacity of project phase I is about 1,918 kWp, and the conversion efficiency of the power generation system reaches </w:t>
      </w:r>
      <w:r>
        <w:rPr>
          <w:rFonts w:cs="Arial"/>
          <w:lang w:val="en-US"/>
        </w:rPr>
        <w:t>more than 80</w:t>
      </w:r>
      <w:r w:rsidRPr="001E7847">
        <w:rPr>
          <w:rFonts w:cs="Arial"/>
          <w:lang w:val="en-US"/>
        </w:rPr>
        <w:t xml:space="preserve">%. These photovoltaic modules convert solar energy into direct current, which is then changed into alternating current by an inverter for consumption at the demand side. During valley periods of the plant, the modules can also feed excess power into the grid. It is estimated that this photovoltaic project is equivalent to reducing </w:t>
      </w:r>
      <w:r>
        <w:t>CO</w:t>
      </w:r>
      <w:r w:rsidRPr="009877C2">
        <w:rPr>
          <w:vertAlign w:val="subscript"/>
        </w:rPr>
        <w:t>2</w:t>
      </w:r>
      <w:r w:rsidRPr="001E7847">
        <w:rPr>
          <w:rFonts w:cs="Arial"/>
          <w:lang w:val="en-US"/>
        </w:rPr>
        <w:t xml:space="preserve"> emissions by </w:t>
      </w:r>
      <w:r>
        <w:rPr>
          <w:rFonts w:cs="Arial"/>
          <w:lang w:val="en-US"/>
        </w:rPr>
        <w:t xml:space="preserve">almost </w:t>
      </w:r>
      <w:r w:rsidRPr="001E7847">
        <w:rPr>
          <w:rFonts w:cs="Arial"/>
          <w:lang w:val="en-US"/>
        </w:rPr>
        <w:t>1,</w:t>
      </w:r>
      <w:r>
        <w:rPr>
          <w:rFonts w:cs="Arial"/>
          <w:lang w:val="en-US"/>
        </w:rPr>
        <w:t>400</w:t>
      </w:r>
      <w:r w:rsidRPr="001E7847">
        <w:rPr>
          <w:rFonts w:cs="Arial"/>
          <w:lang w:val="en-US"/>
        </w:rPr>
        <w:t xml:space="preserve"> tons per year or planting the equivalent of 750 trees. In addition, </w:t>
      </w:r>
      <w:r w:rsidR="001150AC">
        <w:rPr>
          <w:rFonts w:cs="Arial"/>
          <w:lang w:val="en-US"/>
        </w:rPr>
        <w:t>the</w:t>
      </w:r>
      <w:r w:rsidRPr="001E7847">
        <w:rPr>
          <w:rFonts w:cs="Arial"/>
          <w:lang w:val="en-US"/>
        </w:rPr>
        <w:t xml:space="preserve"> power generation facilities and data </w:t>
      </w:r>
      <w:r w:rsidR="00792BBF">
        <w:rPr>
          <w:rFonts w:cs="Arial"/>
          <w:lang w:val="en-US"/>
        </w:rPr>
        <w:t xml:space="preserve">can be monitored </w:t>
      </w:r>
      <w:r w:rsidRPr="001E7847">
        <w:rPr>
          <w:rFonts w:cs="Arial"/>
          <w:lang w:val="en-US"/>
        </w:rPr>
        <w:t>in real time. The efficient and intelligent system makes it easy to operate and maintain.</w:t>
      </w:r>
    </w:p>
    <w:p w14:paraId="48E21389" w14:textId="15B93E59" w:rsidR="0091154D" w:rsidRPr="0008170B" w:rsidRDefault="0091154D" w:rsidP="0008170B">
      <w:pPr>
        <w:pStyle w:val="05-Boilerplate"/>
        <w:rPr>
          <w:rFonts w:eastAsiaTheme="minorHAnsi"/>
          <w:szCs w:val="22"/>
          <w:lang w:val="en-US" w:eastAsia="en-US"/>
        </w:rPr>
      </w:pPr>
      <w:r w:rsidRPr="00C04DCB">
        <w:rPr>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232,000 people in 59 countries and markets.</w:t>
      </w:r>
    </w:p>
    <w:p w14:paraId="66D34C7F" w14:textId="2C4E6056" w:rsidR="00E40548" w:rsidRPr="00F7520C" w:rsidRDefault="0091154D" w:rsidP="002A7DAD">
      <w:pPr>
        <w:pStyle w:val="05-Boilerplate"/>
        <w:rPr>
          <w:lang w:val="en-GB"/>
        </w:rPr>
      </w:pPr>
      <w:r>
        <w:rPr>
          <w:lang w:val="en-GB"/>
        </w:rPr>
        <w:t>The ContiTech business area develops, manufactures and markets environmentally friendly, multi-material smart industrial and service solutions that make mining, railway engineering, the automotive industry and other important industries safer and more convenient.</w:t>
      </w:r>
    </w:p>
    <w:p w14:paraId="532A80E6" w14:textId="77777777" w:rsidR="00B54BA4" w:rsidRDefault="002A7DAD" w:rsidP="00B54BA4">
      <w:pPr>
        <w:pStyle w:val="08-SubheadContact"/>
        <w:ind w:left="708" w:hanging="708"/>
      </w:pPr>
      <w:r>
        <w:t>Press contact</w:t>
      </w:r>
      <w:r w:rsidR="005F042A">
        <w:t xml:space="preserve"> </w:t>
      </w:r>
    </w:p>
    <w:p w14:paraId="209FCC73" w14:textId="77777777" w:rsidR="009C40BB" w:rsidRDefault="00976FD6" w:rsidP="009C40BB">
      <w:pPr>
        <w:pStyle w:val="11-Contact-Line"/>
      </w:pPr>
      <w:r>
        <w:rPr>
          <w:noProof/>
        </w:rPr>
        <w:pict w14:anchorId="2A5D9E21">
          <v:rect id="_x0000_i1026" alt="" style="width:481.85pt;height:1pt;mso-width-percent:0;mso-height-percent:0;mso-width-percent:0;mso-height-percent:0" o:hralign="center" o:hrstd="t" o:hrnoshade="t" o:hr="t" fillcolor="black" stroked="f"/>
        </w:pict>
      </w:r>
    </w:p>
    <w:p w14:paraId="062FE19B" w14:textId="77777777" w:rsidR="0091154D" w:rsidRDefault="0091154D" w:rsidP="0091154D">
      <w:pPr>
        <w:keepLines w:val="0"/>
        <w:spacing w:after="0" w:line="240" w:lineRule="auto"/>
      </w:pPr>
      <w:r>
        <w:t>Jochen Vennemann</w:t>
      </w:r>
    </w:p>
    <w:p w14:paraId="75EE9A5F" w14:textId="77777777" w:rsidR="0091154D" w:rsidRPr="00830749" w:rsidRDefault="0091154D" w:rsidP="0091154D">
      <w:pPr>
        <w:pStyle w:val="Zweispaltig"/>
      </w:pPr>
      <w:r>
        <w:t>External Communications Manager</w:t>
      </w:r>
    </w:p>
    <w:p w14:paraId="5DA52F03" w14:textId="77777777" w:rsidR="0091154D" w:rsidRPr="00D769CC" w:rsidRDefault="0091154D" w:rsidP="0091154D">
      <w:pPr>
        <w:pStyle w:val="Zweispaltig"/>
      </w:pPr>
      <w:r>
        <w:t>ContiTech</w:t>
      </w:r>
    </w:p>
    <w:p w14:paraId="250973B6" w14:textId="77777777" w:rsidR="0091154D" w:rsidRDefault="0091154D" w:rsidP="0091154D">
      <w:pPr>
        <w:pStyle w:val="Zweispaltig"/>
      </w:pPr>
      <w:r>
        <w:t>Phone: +49 511 938-18024</w:t>
      </w:r>
    </w:p>
    <w:p w14:paraId="76A8DCFD" w14:textId="77777777" w:rsidR="0091154D" w:rsidRPr="00B8260C" w:rsidRDefault="0091154D" w:rsidP="0091154D">
      <w:pPr>
        <w:pStyle w:val="11-Contact-Line"/>
        <w:rPr>
          <w:b w:val="0"/>
        </w:rPr>
      </w:pPr>
      <w:r w:rsidRPr="000F3DFF">
        <w:rPr>
          <w:b w:val="0"/>
        </w:rPr>
        <w:t>E-mail: jochen.vennemann@contitech.de</w:t>
      </w:r>
      <w:r w:rsidRPr="002D46D8" w:rsidDel="00C464D0">
        <w:rPr>
          <w:b w:val="0"/>
        </w:rPr>
        <w:t xml:space="preserve"> </w:t>
      </w:r>
    </w:p>
    <w:p w14:paraId="3000A1C8" w14:textId="77777777" w:rsidR="009C40BB" w:rsidRDefault="00976FD6" w:rsidP="009C40BB">
      <w:pPr>
        <w:pStyle w:val="11-Contact-Line"/>
        <w:sectPr w:rsidR="009C40BB" w:rsidSect="002A7DAD">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3DB955F5">
          <v:rect id="_x0000_i1025" alt="" style="width:481.85pt;height:1pt;mso-width-percent:0;mso-height-percent:0;mso-width-percent:0;mso-height-percent:0" o:hralign="center" o:hrstd="t" o:hrnoshade="t" o:hr="t" fillcolor="black" stroked="f"/>
        </w:pict>
      </w:r>
    </w:p>
    <w:p w14:paraId="2CEC4F8E" w14:textId="77777777" w:rsidR="0091154D" w:rsidRPr="004C6C5D" w:rsidRDefault="0091154D" w:rsidP="0091154D">
      <w:pPr>
        <w:pStyle w:val="06-Contact"/>
        <w:rPr>
          <w:lang w:val="en-GB"/>
        </w:rPr>
      </w:pPr>
      <w:r>
        <w:rPr>
          <w:b/>
          <w:lang w:val="en-GB"/>
        </w:rPr>
        <w:t>Press portal:</w:t>
      </w:r>
      <w:r w:rsidRPr="004C6C5D">
        <w:rPr>
          <w:b/>
          <w:lang w:val="en-GB"/>
        </w:rPr>
        <w:tab/>
      </w:r>
      <w:r w:rsidRPr="004C6C5D">
        <w:rPr>
          <w:lang w:val="en-GB"/>
        </w:rPr>
        <w:t>www.continent</w:t>
      </w:r>
      <w:r>
        <w:rPr>
          <w:lang w:val="en-GB"/>
        </w:rPr>
        <w:t>al-press.com</w:t>
      </w:r>
    </w:p>
    <w:p w14:paraId="00B4B9E8" w14:textId="77777777" w:rsidR="0091154D" w:rsidRPr="00F7520C" w:rsidRDefault="0091154D" w:rsidP="0091154D">
      <w:pPr>
        <w:pStyle w:val="06-Contact"/>
        <w:rPr>
          <w:lang w:val="en-GB"/>
        </w:rPr>
      </w:pPr>
      <w:r>
        <w:rPr>
          <w:b/>
          <w:lang w:val="en-GB"/>
        </w:rPr>
        <w:t>Media center:</w:t>
      </w:r>
      <w:r w:rsidRPr="00F7520C">
        <w:rPr>
          <w:b/>
          <w:lang w:val="en-GB"/>
        </w:rPr>
        <w:tab/>
      </w:r>
      <w:r w:rsidRPr="00683EA4">
        <w:rPr>
          <w:lang w:val="en-GB"/>
        </w:rPr>
        <w:t>www.</w:t>
      </w:r>
      <w:r w:rsidRPr="007442FB">
        <w:rPr>
          <w:lang w:val="en-US"/>
        </w:rPr>
        <w:t>continental.com/media-center</w:t>
      </w:r>
    </w:p>
    <w:p w14:paraId="304C990D" w14:textId="77777777" w:rsidR="0091154D" w:rsidRPr="00840836" w:rsidRDefault="0091154D" w:rsidP="0091154D">
      <w:pPr>
        <w:pStyle w:val="06-Contact"/>
      </w:pPr>
      <w:r>
        <w:rPr>
          <w:b/>
        </w:rPr>
        <w:t>Twitter:</w:t>
      </w:r>
      <w:r w:rsidRPr="00840836">
        <w:rPr>
          <w:b/>
        </w:rPr>
        <w:t xml:space="preserve"> </w:t>
      </w:r>
      <w:r w:rsidRPr="00840836">
        <w:rPr>
          <w:b/>
        </w:rPr>
        <w:tab/>
      </w:r>
      <w:r w:rsidRPr="00770641">
        <w:t>www.twitter.com/Conti_Industry</w:t>
      </w:r>
    </w:p>
    <w:p w14:paraId="0598622B" w14:textId="77777777" w:rsidR="0091154D" w:rsidRDefault="0091154D" w:rsidP="0091154D">
      <w:pPr>
        <w:pStyle w:val="06-Contact"/>
      </w:pPr>
      <w:r>
        <w:rPr>
          <w:b/>
        </w:rPr>
        <w:t>LinkedIn:</w:t>
      </w:r>
      <w:r>
        <w:t xml:space="preserve"> </w:t>
      </w:r>
      <w:r>
        <w:tab/>
      </w:r>
      <w:r w:rsidRPr="00770641">
        <w:t>www.linkedin.com/company/Continental-Industry</w:t>
      </w:r>
    </w:p>
    <w:p w14:paraId="54E44A39" w14:textId="593BDA69" w:rsidR="009D27B0" w:rsidRPr="0091154D" w:rsidRDefault="0091154D" w:rsidP="0091154D">
      <w:pPr>
        <w:pStyle w:val="06-Contact"/>
      </w:pPr>
      <w:r w:rsidRPr="00770641">
        <w:rPr>
          <w:b/>
        </w:rPr>
        <w:t>YouTube</w:t>
      </w:r>
      <w:r>
        <w:rPr>
          <w:b/>
        </w:rPr>
        <w:t>:</w:t>
      </w:r>
      <w:r>
        <w:rPr>
          <w:b/>
        </w:rPr>
        <w:tab/>
      </w:r>
      <w:r w:rsidRPr="00FC2936">
        <w:t>https://www.youtube.com/c/ContinentalIndustry</w:t>
      </w:r>
    </w:p>
    <w:p w14:paraId="55005980" w14:textId="77777777" w:rsidR="003B02BB" w:rsidRPr="002A7DAD" w:rsidRDefault="003B02BB">
      <w:pPr>
        <w:keepLines w:val="0"/>
        <w:spacing w:after="160" w:line="259" w:lineRule="auto"/>
        <w:rPr>
          <w:rFonts w:eastAsia="Calibri" w:cs="Times New Roman"/>
          <w:szCs w:val="24"/>
          <w:lang w:val="en-US" w:eastAsia="de-DE"/>
        </w:rPr>
      </w:pPr>
      <w:r w:rsidRPr="002A7DAD">
        <w:rPr>
          <w:rFonts w:eastAsia="Calibri" w:cs="Times New Roman"/>
          <w:szCs w:val="24"/>
          <w:lang w:val="en-US" w:eastAsia="de-DE"/>
        </w:rPr>
        <w:br w:type="page"/>
      </w:r>
    </w:p>
    <w:p w14:paraId="6301EDC6" w14:textId="1DFF6076" w:rsidR="00CD2462" w:rsidRDefault="00CF4DC0" w:rsidP="00C70788">
      <w:pPr>
        <w:pStyle w:val="08-SubheadContact"/>
        <w:rPr>
          <w:lang w:val="en-US"/>
        </w:rPr>
      </w:pPr>
      <w:bookmarkStart w:id="0" w:name="_Hlk44061715"/>
      <w:bookmarkStart w:id="1" w:name="_GoBack"/>
      <w:bookmarkEnd w:id="1"/>
      <w:r>
        <w:lastRenderedPageBreak/>
        <w:t>pictures/captions</w:t>
      </w:r>
    </w:p>
    <w:tbl>
      <w:tblPr>
        <w:tblStyle w:val="Tabellenraster"/>
        <w:tblW w:w="0" w:type="auto"/>
        <w:tblLook w:val="04A0" w:firstRow="1" w:lastRow="0" w:firstColumn="1" w:lastColumn="0" w:noHBand="0" w:noVBand="1"/>
      </w:tblPr>
      <w:tblGrid>
        <w:gridCol w:w="3823"/>
        <w:gridCol w:w="5379"/>
      </w:tblGrid>
      <w:tr w:rsidR="00F73339" w:rsidRPr="00DC6A28" w14:paraId="759EA862" w14:textId="77777777" w:rsidTr="00C70788">
        <w:tc>
          <w:tcPr>
            <w:tcW w:w="3823" w:type="dxa"/>
          </w:tcPr>
          <w:p w14:paraId="4008E6DF" w14:textId="03A84529" w:rsidR="00F73339" w:rsidRDefault="0091154D" w:rsidP="00C70788">
            <w:pPr>
              <w:pStyle w:val="KeinLeerraum"/>
              <w:rPr>
                <w:lang w:val="en-US" w:eastAsia="de-DE"/>
              </w:rPr>
            </w:pPr>
            <w:r>
              <w:rPr>
                <w:rFonts w:hint="eastAsia"/>
                <w:noProof/>
                <w:lang w:eastAsia="de-DE"/>
              </w:rPr>
              <w:drawing>
                <wp:inline distT="0" distB="0" distL="0" distR="0" wp14:anchorId="6971F62E" wp14:editId="53FE3D11">
                  <wp:extent cx="2157984" cy="1438656"/>
                  <wp:effectExtent l="0" t="0" r="127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png"/>
                          <pic:cNvPicPr/>
                        </pic:nvPicPr>
                        <pic:blipFill>
                          <a:blip r:embed="rId16">
                            <a:extLst>
                              <a:ext uri="{28A0092B-C50C-407E-A947-70E740481C1C}">
                                <a14:useLocalDpi xmlns:a14="http://schemas.microsoft.com/office/drawing/2010/main" val="0"/>
                              </a:ext>
                            </a:extLst>
                          </a:blip>
                          <a:stretch>
                            <a:fillRect/>
                          </a:stretch>
                        </pic:blipFill>
                        <pic:spPr>
                          <a:xfrm>
                            <a:off x="0" y="0"/>
                            <a:ext cx="2157984" cy="1438656"/>
                          </a:xfrm>
                          <a:prstGeom prst="rect">
                            <a:avLst/>
                          </a:prstGeom>
                        </pic:spPr>
                      </pic:pic>
                    </a:graphicData>
                  </a:graphic>
                </wp:inline>
              </w:drawing>
            </w:r>
          </w:p>
          <w:p w14:paraId="4AF04CDF" w14:textId="277B1A97" w:rsidR="00F73339" w:rsidRDefault="0091154D" w:rsidP="00C70788">
            <w:pPr>
              <w:pStyle w:val="KeinLeerraum"/>
              <w:rPr>
                <w:lang w:val="en-US" w:eastAsia="de-DE"/>
              </w:rPr>
            </w:pPr>
            <w:r w:rsidRPr="00A90385">
              <w:rPr>
                <w:rFonts w:hint="eastAsia"/>
                <w:lang w:val="en-US"/>
              </w:rPr>
              <w:t>Continental_PP_</w:t>
            </w:r>
            <w:r w:rsidRPr="00A90385">
              <w:rPr>
                <w:lang w:val="en-US"/>
              </w:rPr>
              <w:t>Distributed Photovoltaic Power Generation</w:t>
            </w:r>
            <w:r>
              <w:rPr>
                <w:lang w:val="en-US"/>
              </w:rPr>
              <w:t>.jpg</w:t>
            </w:r>
          </w:p>
        </w:tc>
        <w:tc>
          <w:tcPr>
            <w:tcW w:w="5379" w:type="dxa"/>
          </w:tcPr>
          <w:p w14:paraId="4E823E58" w14:textId="213BFC3C" w:rsidR="00F73339" w:rsidRDefault="0091154D" w:rsidP="0008170B">
            <w:pPr>
              <w:pStyle w:val="03-Text"/>
              <w:rPr>
                <w:lang w:val="en-US"/>
              </w:rPr>
            </w:pPr>
            <w:r w:rsidRPr="00560D08">
              <w:rPr>
                <w:lang w:val="en-US"/>
              </w:rPr>
              <w:t>Project phase I has a total photovoltaic capacity of 1.918 megawatts and is expected to generate 1.8 million kilowatt hours per year</w:t>
            </w:r>
            <w:r w:rsidRPr="00CF4DC0">
              <w:rPr>
                <w:lang w:val="en-US"/>
              </w:rPr>
              <w:t>.</w:t>
            </w:r>
          </w:p>
        </w:tc>
      </w:tr>
      <w:bookmarkEnd w:id="0"/>
    </w:tbl>
    <w:p w14:paraId="42058982" w14:textId="77777777" w:rsidR="00CD2462" w:rsidRPr="00CF4DC0" w:rsidRDefault="00CD2462" w:rsidP="003B02BB">
      <w:pPr>
        <w:rPr>
          <w:lang w:val="en-US" w:eastAsia="de-DE"/>
        </w:rPr>
      </w:pPr>
    </w:p>
    <w:sectPr w:rsidR="00CD2462" w:rsidRPr="00CF4DC0" w:rsidSect="006C3026">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rgValue="AgAwADgALQBTAHUAYgBoAGUAYQBkACAAQwBvAG4AdABhAGMAdAA=" wne:acdName="acd7" wne:fciIndexBasedOn="0065"/>
    <wne:acd wne:argValue="AgAwADkALQBGAG8AbwB0AGUAcgA=" wne:acdName="acd8" wne:fciIndexBasedOn="0065"/>
    <wne:acd wne:argValue="AgAxADAALQBGAHIAYQBtAGUAIABDAG8AbgB0AGUAbgB0AHMA" wne:acdName="acd9" wne:fciIndexBasedOn="0065"/>
    <wne:acd wne:argValue="AgAwADAALQBFAHYAZQBuAHQAIABPAHAAdABpAG8AbgBhAGw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DCD9" w14:textId="77777777" w:rsidR="00976FD6" w:rsidRDefault="00976FD6">
      <w:pPr>
        <w:spacing w:after="0" w:line="240" w:lineRule="auto"/>
      </w:pPr>
      <w:r>
        <w:separator/>
      </w:r>
    </w:p>
  </w:endnote>
  <w:endnote w:type="continuationSeparator" w:id="0">
    <w:p w14:paraId="62D5F89A" w14:textId="77777777" w:rsidR="00976FD6" w:rsidRDefault="0097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8CBB" w14:textId="77777777" w:rsidR="0091154D" w:rsidRPr="008E03DF" w:rsidRDefault="0091154D" w:rsidP="0091154D">
    <w:pPr>
      <w:pStyle w:val="09-Footer"/>
      <w:shd w:val="solid" w:color="FFFFFF" w:fill="auto"/>
      <w:rPr>
        <w:lang w:val="en-US"/>
      </w:rPr>
    </w:pPr>
    <w:r>
      <w:rPr>
        <w:rFonts w:hint="eastAsia"/>
        <w:noProof/>
      </w:rPr>
      <mc:AlternateContent>
        <mc:Choice Requires="wps">
          <w:drawing>
            <wp:anchor distT="45720" distB="45720" distL="114300" distR="114300" simplePos="0" relativeHeight="251672064" behindDoc="0" locked="0" layoutInCell="1" allowOverlap="1" wp14:anchorId="63B0B955" wp14:editId="0DC2CB0C">
              <wp:simplePos x="0" y="0"/>
              <wp:positionH relativeFrom="margin">
                <wp:align>right</wp:align>
              </wp:positionH>
              <wp:positionV relativeFrom="paragraph">
                <wp:posOffset>13970</wp:posOffset>
              </wp:positionV>
              <wp:extent cx="405765" cy="280035"/>
              <wp:effectExtent l="0" t="0" r="13335" b="381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ln>
                    </wps:spPr>
                    <wps:txbx>
                      <w:txbxContent>
                        <w:p w14:paraId="1CACCEEB" w14:textId="77777777" w:rsidR="0091154D" w:rsidRDefault="0091154D" w:rsidP="0091154D">
                          <w:pPr>
                            <w:pStyle w:val="Fuzeile"/>
                            <w:tabs>
                              <w:tab w:val="right" w:pos="8280"/>
                            </w:tabs>
                            <w:ind w:right="71"/>
                            <w:jc w:val="right"/>
                            <w:rPr>
                              <w:rFonts w:cs="Arial"/>
                              <w:sz w:val="14"/>
                            </w:rPr>
                          </w:pP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noProof/>
                              <w:sz w:val="18"/>
                              <w:szCs w:val="18"/>
                            </w:rPr>
                            <w:t>1</w:t>
                          </w:r>
                          <w:r>
                            <w:rPr>
                              <w:rFonts w:hint="eastAsia"/>
                              <w:sz w:val="18"/>
                              <w:szCs w:val="18"/>
                            </w:rPr>
                            <w:fldChar w:fldCharType="end"/>
                          </w:r>
                          <w:r>
                            <w:rPr>
                              <w:rFonts w:hint="eastAsia"/>
                              <w:sz w:val="18"/>
                              <w:szCs w:val="18"/>
                            </w:rPr>
                            <w:t>/</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noProof/>
                              <w:sz w:val="18"/>
                              <w:szCs w:val="18"/>
                            </w:rPr>
                            <w:t>3</w:t>
                          </w:r>
                          <w:r>
                            <w:rPr>
                              <w:rFonts w:hint="eastAsia"/>
                              <w:sz w:val="18"/>
                              <w:szCs w:val="18"/>
                            </w:rPr>
                            <w:fldChar w:fldCharType="end"/>
                          </w:r>
                        </w:p>
                        <w:p w14:paraId="2C8AD90D" w14:textId="77777777" w:rsidR="0091154D" w:rsidRDefault="0091154D" w:rsidP="0091154D">
                          <w:pPr>
                            <w:pStyle w:val="09-Footer"/>
                            <w:shd w:val="solid" w:color="FFFFFF" w:fill="auto"/>
                            <w:jc w:val="right"/>
                            <w:rPr>
                              <w:sz w:val="10"/>
                            </w:rPr>
                          </w:pP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3B0B955" id="_x0000_t202" coordsize="21600,21600" o:spt="202" path="m,l,21600r21600,l21600,xe">
              <v:stroke joinstyle="miter"/>
              <v:path gradientshapeok="t" o:connecttype="rect"/>
            </v:shapetype>
            <v:shape id="Textfeld 8" o:spid="_x0000_s1027" type="#_x0000_t202" style="position:absolute;margin-left:-19.25pt;margin-top:1.1pt;width:31.95pt;height:22.05pt;z-index:2516720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Asd+AEAANADAAAOAAAAZHJzL2Uyb0RvYy54bWysU8Fu2zAMvQ/YPwi6L3aypcuMOEXXIsOA&#13;&#10;rhvQ7gMUWY6FSaJGKbGzrx8lJ2mw3or5IFAm+cj3SC2vB2vYXmHQ4Go+nZScKSeh0W5b859P63cL&#13;&#10;zkIUrhEGnKr5QQV+vXr7Ztn7Ss2gA9MoZATiQtX7mncx+qooguyUFWECXjlytoBWRLritmhQ9IRu&#13;&#10;TTEry6uiB2w8glQh0N+70clXGb9tlYzf2zaoyEzNqbeYT8znJp3FaimqLQrfaXlsQ7yiCyu0o6Jn&#13;&#10;qDsRBduhfgFltUQI0MaJBFtA22qpMgdiMy3/YfPYCa8yFxIn+LNM4f/Byof9D2S6qTkNyglLI3pS&#13;&#10;Q2yVadgiqdP7UFHQo6ewOHyGgaacmQZ/D/JXYA5uO+G26gYR+k6JhrqbpsziInXECQlk03+DhsqI&#13;&#10;XYQMNLRok3QkBiN0mtLhPBlqhUn6+aGcf7yacybJNVuU5ft5riCqU7LHEL8osCwZNUcafAYX+/sQ&#13;&#10;UzOiOoWkWg7W2pg8fONYX/NP89k8J1x4rI60m0ZbEqdM37GmcUdyic/ILA6bIauYmSfiG2gOxBZh&#13;&#10;XDl6ImR0gH8462ndah5+7wQqzsxXR4ql3TwZeDI2J0M4Sak1j5yN5m3MO5yoBH9DSq51Zvlc+dgi&#13;&#10;rU0mf1zxtJeX9xz1/BBXfwEAAP//AwBQSwMEFAAGAAgAAAAhALiiTWTdAAAACQEAAA8AAABkcnMv&#13;&#10;ZG93bnJldi54bWxMj8FOwzAQRO9I/IO1SNyoQwoRTbOpUBEXbrTA2YmXxMJep7bbhr/HnOAy0mq0&#13;&#10;M/OazeysOFGIxjPC7aIAQdx7bXhAeNs/3zyAiEmxVtYzIXxThE17edGoWvszv9JplwaRQzjWCmFM&#13;&#10;aaqljP1ITsWFn4iz9+mDUymfYZA6qHMOd1aWRVFJpwznhlFNtB2p/9odHcJBy25+OQx63t5/mHdj&#13;&#10;u1W/D4jXV/PTOsvjGkSiOf19wC9D3g9tHtb5I+soLEKmSQhlCSKb1XIFokO4q5Yg20b+J2h/AAAA&#13;&#10;//8DAFBLAQItABQABgAIAAAAIQC2gziS/gAAAOEBAAATAAAAAAAAAAAAAAAAAAAAAABbQ29udGVu&#13;&#10;dF9UeXBlc10ueG1sUEsBAi0AFAAGAAgAAAAhADj9If/WAAAAlAEAAAsAAAAAAAAAAAAAAAAALwEA&#13;&#10;AF9yZWxzLy5yZWxzUEsBAi0AFAAGAAgAAAAhADpoCx34AQAA0AMAAA4AAAAAAAAAAAAAAAAALgIA&#13;&#10;AGRycy9lMm9Eb2MueG1sUEsBAi0AFAAGAAgAAAAhALiiTWTdAAAACQEAAA8AAAAAAAAAAAAAAAAA&#13;&#10;UgQAAGRycy9kb3ducmV2LnhtbFBLBQYAAAAABAAEAPMAAABcBQAAAAA=&#13;&#10;" filled="f" stroked="f">
              <v:textbox style="mso-fit-shape-to-text:t" inset="0,0,0,0">
                <w:txbxContent>
                  <w:p w14:paraId="1CACCEEB" w14:textId="77777777" w:rsidR="0091154D" w:rsidRDefault="0091154D" w:rsidP="0091154D">
                    <w:pPr>
                      <w:pStyle w:val="Fuzeile"/>
                      <w:tabs>
                        <w:tab w:val="right" w:pos="8280"/>
                      </w:tabs>
                      <w:ind w:right="71"/>
                      <w:jc w:val="right"/>
                      <w:rPr>
                        <w:rFonts w:cs="Arial"/>
                        <w:sz w:val="14"/>
                      </w:rPr>
                    </w:pP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Pr>
                        <w:noProof/>
                        <w:sz w:val="18"/>
                        <w:szCs w:val="18"/>
                      </w:rPr>
                      <w:t>1</w:t>
                    </w:r>
                    <w:r>
                      <w:rPr>
                        <w:rFonts w:hint="eastAsia"/>
                        <w:sz w:val="18"/>
                        <w:szCs w:val="18"/>
                      </w:rPr>
                      <w:fldChar w:fldCharType="end"/>
                    </w:r>
                    <w:r>
                      <w:rPr>
                        <w:rFonts w:hint="eastAsia"/>
                        <w:sz w:val="18"/>
                        <w:szCs w:val="18"/>
                      </w:rPr>
                      <w:t>/</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Pr>
                        <w:noProof/>
                        <w:sz w:val="18"/>
                        <w:szCs w:val="18"/>
                      </w:rPr>
                      <w:t>3</w:t>
                    </w:r>
                    <w:r>
                      <w:rPr>
                        <w:rFonts w:hint="eastAsia"/>
                        <w:sz w:val="18"/>
                        <w:szCs w:val="18"/>
                      </w:rPr>
                      <w:fldChar w:fldCharType="end"/>
                    </w:r>
                  </w:p>
                  <w:p w14:paraId="2C8AD90D" w14:textId="77777777" w:rsidR="0091154D" w:rsidRDefault="0091154D" w:rsidP="0091154D">
                    <w:pPr>
                      <w:pStyle w:val="09-Footer"/>
                      <w:shd w:val="solid" w:color="FFFFFF" w:fill="auto"/>
                      <w:jc w:val="right"/>
                      <w:rPr>
                        <w:sz w:val="10"/>
                      </w:rPr>
                    </w:pPr>
                  </w:p>
                </w:txbxContent>
              </v:textbox>
              <w10:wrap type="square" anchorx="margin"/>
            </v:shape>
          </w:pict>
        </mc:Fallback>
      </mc:AlternateContent>
    </w:r>
    <w:r w:rsidRPr="008E03DF">
      <w:rPr>
        <w:rFonts w:eastAsiaTheme="minorEastAsia" w:hint="eastAsia"/>
        <w:lang w:val="en-US"/>
      </w:rPr>
      <w:t>C</w:t>
    </w:r>
    <w:r w:rsidRPr="008E03DF">
      <w:rPr>
        <w:rFonts w:eastAsiaTheme="minorEastAsia"/>
        <w:lang w:val="en-US"/>
      </w:rPr>
      <w:t>ontact</w:t>
    </w:r>
    <w:r>
      <w:rPr>
        <w:rFonts w:eastAsiaTheme="minorEastAsia"/>
        <w:lang w:val="en-US"/>
      </w:rPr>
      <w:t>:</w:t>
    </w:r>
  </w:p>
  <w:p w14:paraId="7B0FA2FC" w14:textId="1E7E9BBF" w:rsidR="009C40BB" w:rsidRPr="0091154D" w:rsidRDefault="0091154D" w:rsidP="0091154D">
    <w:pPr>
      <w:pStyle w:val="09-Footer"/>
      <w:shd w:val="solid" w:color="FFFFFF" w:fill="auto"/>
      <w:rPr>
        <w:lang w:val="en-US"/>
      </w:rPr>
    </w:pPr>
    <w:r w:rsidRPr="0098622F">
      <w:t>Jochen Vennemann</w:t>
    </w:r>
    <w:r>
      <w:t>, Phone: +49 511 938-18024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AAF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2D4F6AF" wp14:editId="1F0871A4">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77aBgIAAOkDAAAOAAAAZHJzL2Uyb0RvYy54bWysU9uO0zAQfUfiHyy/06RduixR09WySxHS&#13;&#10;cpF2+YCp4zQWtsfYbpPy9YydplTwhsiDNYlnzsw5c7K6HYxmB+mDQlvz+azkTFqBjbK7mn973ry6&#13;&#10;4SxEsA1otLLmRxn47frli1XvKrnADnUjPSMQG6re1byL0VVFEUQnDYQZOmnpskVvINKr3xWNh57Q&#13;&#10;jS4WZXld9Ogb51HIEOjrw3jJ1xm/baWIX9o2yMh0zWm2mE+fz206i/UKqp0H1ylxGgP+YQoDylLT&#13;&#10;M9QDRGB7r/6CMkp4DNjGmUBTYNsqITMHYjMv/2Dz1IGTmQuJE9xZpvD/YMXnw1fPVEO7W3JmwdCO&#13;&#10;nuUQW6kbtkjy9C5UlPXkKC8O73Cg1Ew1uEcU3wOzeN+B3ck777HvJDQ03jxVFhelI05IINv+EzbU&#13;&#10;BvYRM9DQepO0IzUYodOajufV0ChM0MfX5fLNNU0o6GpxU5ZXy9wBqqnY+RA/SDQsBTX3tPkMDofH&#13;&#10;ENMwUE0pqZfFjdI6b19b1tf87XKxzAUXN0ZFMqdWpubUkp7RLonje9vk4ghKjzE10PZEOvEcGcdh&#13;&#10;O2R5ryYtt9gcSQWPoxfp36GgQ/+Ts558WPPwYw9ecqY/WlIymXYK/BRspwCsoNKaR87G8D5mcyeK&#13;&#10;wd2RwhuV2adVjJ1PI5Kfsign7yfDXr7nrN9/6PoXAAAA//8DAFBLAwQUAAYACAAAACEAOz7t4d0A&#13;&#10;AAAJAQAADwAAAGRycy9kb3ducmV2LnhtbEyPwU7DMBBE70j8g7VI3KhDWyKaxqlQERdutMDZiZfE&#13;&#10;wl6nsduav2c50ctIq9HOzKs32TtxwinaQAruZwUIpC4YS72C9/3L3SOImDQZ7QKhgh+MsGmur2pd&#13;&#10;mXCmNzztUi84hGKlFQwpjZWUsRvQ6zgLIxJ7X2HyOvE59dJM+szh3sl5UZTSa0vcMOgRtwN237uj&#13;&#10;V3Awss2vh97k7cOn/bCuXXX7Sanbm/y8Znlag0iY0/8H/DHwfmh4WBuOZKJwCpgmKZgvQLBZLlYg&#13;&#10;WgXLcgmyqeUlQfMLAAD//wMAUEsBAi0AFAAGAAgAAAAhALaDOJL+AAAA4QEAABMAAAAAAAAAAAAA&#13;&#10;AAAAAAAAAFtDb250ZW50X1R5cGVzXS54bWxQSwECLQAUAAYACAAAACEAOP0h/9YAAACUAQAACwAA&#13;&#10;AAAAAAAAAAAAAAAvAQAAX3JlbHMvLnJlbHNQSwECLQAUAAYACAAAACEApw++2gYCAADpAwAADgAA&#13;&#10;AAAAAAAAAAAAAAAuAgAAZHJzL2Uyb0RvYy54bWxQSwECLQAUAAYACAAAACEAOz7t4d0AAAAJAQAA&#13;&#10;DwAAAAAAAAAAAAAAAABgBAAAZHJzL2Rvd25yZXYueG1sUEsFBgAAAAAEAAQA8wAAAGoFAAAAAA==&#13;&#10;" filled="f" stroked="f">
              <v:textbox style="mso-fit-shape-to-text:t" inset="0,0,0,0">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238492CE"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09632"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XrACwIAANcDAAAOAAAAZHJzL2Uyb0RvYy54bWysU02P2yAQvVfqf0DcE9v52sSKs6qcZC/b&#13;&#10;NtJueyeAbVRgEJA4UdX/XiAf3ba3qj6gGYZ5M+/NePl4UhIduXUCdIWLYY4R1xSY0G2Fv7xuB3OM&#13;&#10;nCeaEQmaV/jMHX5cvX+37E3JR9CBZNyiAKJd2ZsKd96bMssc7bgibgiG6xBswCrig2vbjFnSB3Ql&#13;&#10;s1Gez7IeLDMWKHcu3K4vQbxK+E3Dqf/cNI57JCscevPptOncxzNbLUnZWmI6Qa9tkH/oQhGhQ9E7&#13;&#10;1Jp4gg5W/AWlBLXgoPFDCiqDphGUJw6BTZH/wealI4YnLkEcZ+4yuf8HSz8ddxYJVuExRpqoMKIn&#13;&#10;bgnj6Cu3e6HZQbdICY92DRcSjaNgvXFlyKv1zkbK9KRfzDPQbw5pqDuiW54afz2bgFbEjOy3lOg4&#13;&#10;E8ru+4/Awhty8JDUOzVWRcigCzqlIZ3vQ+Inj2i4HM0W84cpRvQWykh5yzPW+ScOCkWjws5bItrO&#13;&#10;16B12ASwRapCjs/Ox65IeUuIRTVshZRpIaRGfYVn42meEhxIwWIwPnO23dfSoiOJK5W+RDFE3j6z&#13;&#10;cNAsgXWcsM3V9kTIix2KSx3xAq/QztW67Mz3Rb7YzDfzyWAymm0Gk5yxwYdtPRnMtsXDdD1e1/W6&#13;&#10;+HGtestPGkdZLwPaAzvv7E37sD2J73XT43q+9dOEfv2Pq58AAAD//wMAUEsDBBQABgAIAAAAIQAw&#13;&#10;rx5j3gAAAAwBAAAPAAAAZHJzL2Rvd25yZXYueG1sTI9PS8RADMXvgt9hiODNnVpWWbqdLrKr4GnR&#13;&#10;VRRv2U5si51M6Uz/+O2NIKyXkOSRl/fLN7Nr1Uh9aDwbuF4koIhLbxuuDLy+PFytQIWIbLH1TAa+&#13;&#10;KcCmOD/LMbN+4mcaD7FSYsIhQwN1jF2mdShrchgWviMW7dP3DqOMfaVtj5OYu1anSXKrHTYsH2rs&#13;&#10;aFtT+XUYnAGHj35I6+24f5t3T3b64HJ//27M5cW8W0u5W4OKNMfTBfwySH4oJNjRD2yDag0ITTSw&#13;&#10;WqbSiLxMb0Ad/xa6yPV/iOIHAAD//wMAUEsBAi0AFAAGAAgAAAAhALaDOJL+AAAA4QEAABMAAAAA&#13;&#10;AAAAAAAAAAAAAAAAAFtDb250ZW50X1R5cGVzXS54bWxQSwECLQAUAAYACAAAACEAOP0h/9YAAACU&#13;&#10;AQAACwAAAAAAAAAAAAAAAAAvAQAAX3JlbHMvLnJlbHNQSwECLQAUAAYACAAAACEAOx16wAsCAADX&#13;&#10;AwAADgAAAAAAAAAAAAAAAAAuAgAAZHJzL2Uyb0RvYy54bWxQSwECLQAUAAYACAAAACEAMK8eY94A&#13;&#10;AAAMAQAADwAAAAAAAAAAAAAAAABlBAAAZHJzL2Rvd25yZXYueG1sUEsFBgAAAAAEAAQA8wAAAHAF&#13;&#10;AAAAAA==&#13;&#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40204" w14:textId="77777777" w:rsidR="00976FD6" w:rsidRDefault="00976FD6">
      <w:pPr>
        <w:spacing w:after="0" w:line="240" w:lineRule="auto"/>
      </w:pPr>
      <w:r>
        <w:separator/>
      </w:r>
    </w:p>
  </w:footnote>
  <w:footnote w:type="continuationSeparator" w:id="0">
    <w:p w14:paraId="4ADBA0D2" w14:textId="77777777" w:rsidR="00976FD6" w:rsidRDefault="0097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3995" w14:textId="49A32BD2" w:rsidR="00E40548" w:rsidRDefault="004C6C5D">
    <w:pPr>
      <w:pStyle w:val="Kopfzeile"/>
    </w:pPr>
    <w:r w:rsidRPr="00216088">
      <w:rPr>
        <w:noProof/>
        <w:lang w:eastAsia="de-DE"/>
      </w:rPr>
      <mc:AlternateContent>
        <mc:Choice Requires="wps">
          <w:drawing>
            <wp:anchor distT="0" distB="0" distL="114300" distR="114300" simplePos="0" relativeHeight="251660288" behindDoc="0" locked="0" layoutInCell="1" allowOverlap="1" wp14:anchorId="2528CDA6" wp14:editId="19AEBC97">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HDTNgIAAGoEAAAOAAAAZHJzL2Uyb0RvYy54bWysVF1v2jAUfZ+0/2D5fSRQymhEqFgrpkmo&#13;&#10;rQRTn41jk2iOr2cbEvbrd+0kUHV7mvZiTnyP79e5l8V9WytyEtZVoHM6HqWUCM2hqPQhp993609z&#13;&#10;SpxnumAKtMjpWTh6v/z4YdGYTEygBFUIS9CJdlljclp6b7IkcbwUNXMjMEKjUYKtmcdPe0gKyxr0&#13;&#10;XqtkkqazpAFbGAtcOIe3j52RLqN/KQX3z1I64YnKKebm42njuQ9nslyw7GCZKSvep8H+IYuaVRqD&#13;&#10;Xlw9Ms/I0VZ/uKorbsGB9CMOdQJSVlzEGrCacfqumm3JjIi1YHOcubTJ/T+3/On0YklVoHZTSjSr&#13;&#10;UaOdaL0UqiCTm9CfxrgMaVuDRN9+gRa5sVZnNsB/OKQkbzjdA4fs0I9W2jr8YqUEH6IE50vbMQzh&#13;&#10;eDmZ383G8wklHG3T6d3n9DbETa6vjXX+q4CaBJBTi7LGDNhp43xHHSghmIZ1pRTes0xp0uR0dnOb&#13;&#10;xgcXCzpXOhBEHJLeTSijyzwg3+5bdBLgHoozlm+hGyBn+LrCVDbM+RdmcWKwMNwC/4yHVIAhoUeU&#13;&#10;lGB//e0+8FFItFLS4ATm1P08MisoUd80ShzGdQB2APsB6GP9ADjUY9wvwyPEB9arAUoL9SsuxypE&#13;&#10;QRPTHGPldD/AB9/tAS4XF6tVJOFQGuY3emv4oHJo7K59Zdb03feo2xMMs8mydyJ03E6G1dGDrKJC&#13;&#10;1y7244IDHTXuly9szNvvyLr+RSx/AwAA//8DAFBLAwQUAAYACAAAACEAY90bsOIAAAAMAQAADwAA&#13;&#10;AGRycy9kb3ducmV2LnhtbEyPS0vEQBCE74L/YWjBmzt5uEGymSxiEBE8uOvjPEnaJGymJ2Qmj/XX&#13;&#10;25700tBUdXV92X41vZhxdJ0lBeEmAIFU2bqjRsH72+PNHQjnNdW6t4QKzuhgn19eZDqt7UIHnI++&#13;&#10;ERxCLtUKWu+HVEpXtWi029gBibUvOxrteR0bWY964XDTyygIEml0R/yh1QM+tFidjpNR8PpdfiQv&#13;&#10;n9N5KZ6L+YCnp2kbxkpdX63Fjsf9DoTH1f9dwC8D94eci5V2otqJXgHTeAVJFIFg9XabhCBKtsVx&#13;&#10;ADLP5H+I/AcAAP//AwBQSwECLQAUAAYACAAAACEAtoM4kv4AAADhAQAAEwAAAAAAAAAAAAAAAAAA&#13;&#10;AAAAW0NvbnRlbnRfVHlwZXNdLnhtbFBLAQItABQABgAIAAAAIQA4/SH/1gAAAJQBAAALAAAAAAAA&#13;&#10;AAAAAAAAAC8BAABfcmVscy8ucmVsc1BLAQItABQABgAIAAAAIQCjzHDTNgIAAGoEAAAOAAAAAAAA&#13;&#10;AAAAAAAAAC4CAABkcnMvZTJvRG9jLnhtbFBLAQItABQABgAIAAAAIQBj3Ruw4gAAAAwBAAAPAAAA&#13;&#10;AAAAAAAAAAAAAJAEAABkcnMvZG93bnJldi54bWxQSwUGAAAAAAQABADzAAAAnwUAAAAA&#13;&#10;" filled="f" stroked="f" strokeweight=".5pt">
              <v:textbox inset="0,0,0,0">
                <w:txbxContent>
                  <w:p w14:paraId="4360A501" w14:textId="77777777" w:rsidR="004C6C5D" w:rsidRDefault="00E61040" w:rsidP="004C6C5D">
                    <w:pPr>
                      <w:pStyle w:val="12-Title"/>
                    </w:pPr>
                    <w:r>
                      <w:rPr>
                        <w:lang w:val="en-US"/>
                      </w:rPr>
                      <w:t>Press release</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5582EA7F" wp14:editId="13D4FD46">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8DBF"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2" o:sp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5PvDQIAAPkDAAAOAAAAZHJzL2Uyb0RvYy54bWysU8Fu2zAMvQ/YPwi6L3aMJE2MKEXXrsOA&#13;&#10;rhvQ7gMUWY6FSaImKbGzrx8lp1mw3or5IIgm+cj3SK2vB6PJQfqgwDI6nZSUSCugUXbH6I/n+w9L&#13;&#10;SkLktuEarGT0KAO93rx/t+5dLSvoQDfSEwSxoe4do12Mri6KIDppeJiAkxadLXjDI5p+VzSe94hu&#13;&#10;dFGV5aLowTfOg5Ah4N+70Uk3Gb9tpYjf2jbISDSj2FvMp8/nNp3FZs3rneeuU+LUBn9DF4Yri0XP&#13;&#10;UHc8crL36hWUUcJDgDZOBJgC2lYJmTkgm2n5D5unjjuZuaA4wZ1lCv8PVjwevnuiGkavKLHc4Iie&#13;&#10;5RBbqRtSJXV6F2oMenIYFoePMOCUM9PgHkD8DMTCbcftTt54D30neYPdTVNmcZE64oQEsu2/QoNl&#13;&#10;+D5CBhpab5J0KAZBdJzS8TwZbIUI/LkoF6vVYk6JQF+1WK5mYwlev2Q7H+JnCYakC6MeJ5/R+eEh&#13;&#10;xNQNr19CUjEL90rrPH1tSc/oal7Nc8KFx6iIy6mVYXRZpm9cl0Tyk21ycuRKj3csoO2JdSI6Uo7D&#13;&#10;dsjynsXcQnNEGTyMu4hvBy8d+N+U9LiHjIZfe+4lJfqLRSlX09ksLW42ZvOrCg1/6dleergVCMVo&#13;&#10;pGS83sa87CPlG5S8VVmNNJuxk1PLuF9ZpNNbSAt8aeeovy928wcAAP//AwBQSwMEFAAGAAgAAAAh&#13;&#10;AG+Jr2vfAAAADQEAAA8AAABkcnMvZG93bnJldi54bWxMj0FPwzAMhe9I/IfISNxYUkQr0jWdEBNX&#13;&#10;EBsgccsar61onKrJ1vLvMSe4WPJ78vP7qs3iB3HGKfaBDGQrBQKpCa6n1sDb/unmHkRMlpwdAqGB&#13;&#10;b4ywqS8vKlu6MNMrnnepFRxCsbQGupTGUsrYdOhtXIURib1jmLxNvE6tdJOdOdwP8lapQnrbE3/o&#13;&#10;7IiPHTZfu5M38P58/Py4Uy/t1ufjHBYlyWtpzPXVsl3zeFiDSLikvwv4ZeD+UHOxQziRi2IwwDSJ&#13;&#10;1UwXINjWea5BHFgpMg2yruR/ivoHAAD//wMAUEsBAi0AFAAGAAgAAAAhALaDOJL+AAAA4QEAABMA&#13;&#10;AAAAAAAAAAAAAAAAAAAAAFtDb250ZW50X1R5cGVzXS54bWxQSwECLQAUAAYACAAAACEAOP0h/9YA&#13;&#10;AACUAQAACwAAAAAAAAAAAAAAAAAvAQAAX3JlbHMvLnJlbHNQSwECLQAUAAYACAAAACEAk3uT7w0C&#13;&#10;AAD5AwAADgAAAAAAAAAAAAAAAAAuAgAAZHJzL2Uyb0RvYy54bWxQSwECLQAUAAYACAAAACEAb4mv&#13;&#10;a98AAAANAQAADwAAAAAAAAAAAAAAAABnBAAAZHJzL2Rvd25yZXYueG1sUEsFBgAAAAAEAAQA8wAA&#13;&#10;AHMFAAAAAA==&#13;&#10;" filled="f" stroked="f">
              <v:textbo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DE7C62"/>
    <w:multiLevelType w:val="multilevel"/>
    <w:tmpl w:val="43CEA51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F"/>
    <w:rsid w:val="0008170B"/>
    <w:rsid w:val="00095547"/>
    <w:rsid w:val="00100DD7"/>
    <w:rsid w:val="001150AC"/>
    <w:rsid w:val="00134562"/>
    <w:rsid w:val="00161898"/>
    <w:rsid w:val="00170C7E"/>
    <w:rsid w:val="0019701F"/>
    <w:rsid w:val="001A4C53"/>
    <w:rsid w:val="001D7C3B"/>
    <w:rsid w:val="00213B9A"/>
    <w:rsid w:val="002168E4"/>
    <w:rsid w:val="002268A2"/>
    <w:rsid w:val="00230954"/>
    <w:rsid w:val="00232563"/>
    <w:rsid w:val="002418E5"/>
    <w:rsid w:val="00256B14"/>
    <w:rsid w:val="002831C6"/>
    <w:rsid w:val="00284F0D"/>
    <w:rsid w:val="00295D87"/>
    <w:rsid w:val="0029667F"/>
    <w:rsid w:val="002A7DAD"/>
    <w:rsid w:val="002B7F67"/>
    <w:rsid w:val="002C0612"/>
    <w:rsid w:val="002D2D38"/>
    <w:rsid w:val="002E7E04"/>
    <w:rsid w:val="00315CE5"/>
    <w:rsid w:val="00324DC1"/>
    <w:rsid w:val="003261EF"/>
    <w:rsid w:val="003528D8"/>
    <w:rsid w:val="00391614"/>
    <w:rsid w:val="003A0C3A"/>
    <w:rsid w:val="003A62CF"/>
    <w:rsid w:val="003B02BB"/>
    <w:rsid w:val="003F55AD"/>
    <w:rsid w:val="0042705B"/>
    <w:rsid w:val="00434303"/>
    <w:rsid w:val="0049432B"/>
    <w:rsid w:val="004C6C5D"/>
    <w:rsid w:val="004E583C"/>
    <w:rsid w:val="004F10A2"/>
    <w:rsid w:val="005005EC"/>
    <w:rsid w:val="00562BF0"/>
    <w:rsid w:val="00587D8D"/>
    <w:rsid w:val="005A4B92"/>
    <w:rsid w:val="005A5D8F"/>
    <w:rsid w:val="005E67B1"/>
    <w:rsid w:val="005E7F23"/>
    <w:rsid w:val="005F042A"/>
    <w:rsid w:val="005F6A97"/>
    <w:rsid w:val="005F7DC2"/>
    <w:rsid w:val="00632565"/>
    <w:rsid w:val="00633747"/>
    <w:rsid w:val="00635D06"/>
    <w:rsid w:val="006C3026"/>
    <w:rsid w:val="006D05EA"/>
    <w:rsid w:val="006E4CD7"/>
    <w:rsid w:val="00700D2F"/>
    <w:rsid w:val="00736F32"/>
    <w:rsid w:val="00741021"/>
    <w:rsid w:val="007442FB"/>
    <w:rsid w:val="00744D43"/>
    <w:rsid w:val="00752F2D"/>
    <w:rsid w:val="00792BBF"/>
    <w:rsid w:val="007A3A31"/>
    <w:rsid w:val="007B5E78"/>
    <w:rsid w:val="007D1510"/>
    <w:rsid w:val="007E2ED2"/>
    <w:rsid w:val="008072D1"/>
    <w:rsid w:val="00851C13"/>
    <w:rsid w:val="008779D4"/>
    <w:rsid w:val="00884491"/>
    <w:rsid w:val="008C48BD"/>
    <w:rsid w:val="008D6E01"/>
    <w:rsid w:val="00900D9B"/>
    <w:rsid w:val="0091154D"/>
    <w:rsid w:val="00940E3C"/>
    <w:rsid w:val="009507A2"/>
    <w:rsid w:val="009671D3"/>
    <w:rsid w:val="00976FD6"/>
    <w:rsid w:val="009B6E3E"/>
    <w:rsid w:val="009C06E9"/>
    <w:rsid w:val="009C3DAD"/>
    <w:rsid w:val="009C40BB"/>
    <w:rsid w:val="009D27B0"/>
    <w:rsid w:val="009E6275"/>
    <w:rsid w:val="00A311B4"/>
    <w:rsid w:val="00A46B35"/>
    <w:rsid w:val="00A93F82"/>
    <w:rsid w:val="00AA3700"/>
    <w:rsid w:val="00AA43E3"/>
    <w:rsid w:val="00AB3BB1"/>
    <w:rsid w:val="00AB7D91"/>
    <w:rsid w:val="00B07BD0"/>
    <w:rsid w:val="00B4516E"/>
    <w:rsid w:val="00B50164"/>
    <w:rsid w:val="00B54BA4"/>
    <w:rsid w:val="00BE719C"/>
    <w:rsid w:val="00C70788"/>
    <w:rsid w:val="00CB0673"/>
    <w:rsid w:val="00CD2462"/>
    <w:rsid w:val="00CF4DC0"/>
    <w:rsid w:val="00D03E90"/>
    <w:rsid w:val="00D33440"/>
    <w:rsid w:val="00DC062D"/>
    <w:rsid w:val="00DC6A28"/>
    <w:rsid w:val="00E1685E"/>
    <w:rsid w:val="00E37F77"/>
    <w:rsid w:val="00E40548"/>
    <w:rsid w:val="00E53F44"/>
    <w:rsid w:val="00E61040"/>
    <w:rsid w:val="00EE3B77"/>
    <w:rsid w:val="00F10CCE"/>
    <w:rsid w:val="00F63122"/>
    <w:rsid w:val="00F73339"/>
    <w:rsid w:val="00F7520C"/>
    <w:rsid w:val="00FF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258A1"/>
  <w15:docId w15:val="{9158341B-C184-A041-9C3B-E903C154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qFormat/>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qFormat/>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customStyle="1" w:styleId="apple-converted-space">
    <w:name w:val="apple-converted-space"/>
    <w:basedOn w:val="Absatz-Standardschriftart"/>
    <w:rsid w:val="00744D43"/>
  </w:style>
  <w:style w:type="paragraph" w:customStyle="1" w:styleId="04-BoilerPress">
    <w:name w:val="04-Boiler #Press"/>
    <w:basedOn w:val="Standard"/>
    <w:next w:val="Standard"/>
    <w:qFormat/>
    <w:rsid w:val="0091154D"/>
    <w:pPr>
      <w:spacing w:before="120" w:after="120" w:line="240" w:lineRule="auto"/>
    </w:pPr>
    <w:rPr>
      <w:rFonts w:eastAsia="Calibri" w:cs="Times New Roman"/>
      <w:sz w:val="20"/>
      <w:szCs w:val="24"/>
      <w:lang w:eastAsia="de-DE"/>
    </w:rPr>
  </w:style>
  <w:style w:type="paragraph" w:customStyle="1" w:styleId="Zweispaltig">
    <w:name w:val="Zweispaltig"/>
    <w:basedOn w:val="Standard"/>
    <w:qFormat/>
    <w:rsid w:val="0091154D"/>
    <w:pPr>
      <w:spacing w:after="0" w:line="240" w:lineRule="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005752">
      <w:bodyDiv w:val="1"/>
      <w:marLeft w:val="0"/>
      <w:marRight w:val="0"/>
      <w:marTop w:val="0"/>
      <w:marBottom w:val="0"/>
      <w:divBdr>
        <w:top w:val="none" w:sz="0" w:space="0" w:color="auto"/>
        <w:left w:val="none" w:sz="0" w:space="0" w:color="auto"/>
        <w:bottom w:val="none" w:sz="0" w:space="0" w:color="auto"/>
        <w:right w:val="none" w:sz="0" w:space="0" w:color="auto"/>
      </w:divBdr>
    </w:div>
    <w:div w:id="1700929400">
      <w:bodyDiv w:val="1"/>
      <w:marLeft w:val="0"/>
      <w:marRight w:val="0"/>
      <w:marTop w:val="0"/>
      <w:marBottom w:val="0"/>
      <w:divBdr>
        <w:top w:val="none" w:sz="0" w:space="0" w:color="auto"/>
        <w:left w:val="none" w:sz="0" w:space="0" w:color="auto"/>
        <w:bottom w:val="none" w:sz="0" w:space="0" w:color="auto"/>
        <w:right w:val="none" w:sz="0" w:space="0" w:color="auto"/>
      </w:divBdr>
    </w:div>
    <w:div w:id="20033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10" ma:contentTypeDescription="Ein neues Dokument erstellen." ma:contentTypeScope="" ma:versionID="c6c4af41ff05d499f26ff7d4d62f786b">
  <xsd:schema xmlns:xsd="http://www.w3.org/2001/XMLSchema" xmlns:xs="http://www.w3.org/2001/XMLSchema" xmlns:p="http://schemas.microsoft.com/office/2006/metadata/properties" xmlns:ns2="b7393d15-eabd-4a7b-a7ec-d4613bf33ec2" targetNamespace="http://schemas.microsoft.com/office/2006/metadata/properties" ma:root="true" ma:fieldsID="2834470c656c31c60ab04cb18d3df77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3C1F-A2B1-4975-B983-5F217A78E1AC}"/>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5C465D-C07A-B042-B8B3-F5E95A5E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Microsoft Office User</cp:lastModifiedBy>
  <cp:revision>6</cp:revision>
  <dcterms:created xsi:type="dcterms:W3CDTF">2020-09-02T07:32:00Z</dcterms:created>
  <dcterms:modified xsi:type="dcterms:W3CDTF">2020-09-02T08:56:00Z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y fmtid="{D5CDD505-2E9C-101B-9397-08002B2CF9AE}" pid="3" name="Order">
    <vt:r8>7400</vt:r8>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KSOProductBuildVer">
    <vt:lpwstr>2052-11.1.0.9584</vt:lpwstr>
  </property>
</Properties>
</file>