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ABDB" w14:textId="15ABAD14" w:rsidR="00520860" w:rsidRPr="000C3AD0" w:rsidRDefault="000C3AD0">
      <w:pPr>
        <w:pStyle w:val="First"/>
        <w:sectPr w:rsidR="00520860" w:rsidRPr="000C3AD0">
          <w:headerReference w:type="default" r:id="rId11"/>
          <w:footerReference w:type="default" r:id="rId12"/>
          <w:pgSz w:w="11906" w:h="16838" w:code="9"/>
          <w:pgMar w:top="3233" w:right="851" w:bottom="1134" w:left="1418" w:header="709" w:footer="454" w:gutter="0"/>
          <w:cols w:space="708"/>
          <w:docGrid w:linePitch="360"/>
        </w:sectPr>
      </w:pPr>
      <w:r w:rsidRPr="000C3AD0">
        <w:rPr>
          <w:rFonts w:cs="Arial"/>
          <w:b/>
          <w:bCs/>
          <w:iCs/>
          <w:noProof/>
          <w:szCs w:val="22"/>
        </w:rPr>
        <mc:AlternateContent>
          <mc:Choice Requires="wps">
            <w:drawing>
              <wp:anchor distT="0" distB="0" distL="114300" distR="114300" simplePos="0" relativeHeight="251681792" behindDoc="0" locked="0" layoutInCell="1" allowOverlap="1" wp14:anchorId="25FB485A" wp14:editId="6C951C55">
                <wp:simplePos x="0" y="0"/>
                <wp:positionH relativeFrom="page">
                  <wp:posOffset>5215467</wp:posOffset>
                </wp:positionH>
                <wp:positionV relativeFrom="page">
                  <wp:posOffset>1134532</wp:posOffset>
                </wp:positionV>
                <wp:extent cx="1460500" cy="696807"/>
                <wp:effectExtent l="0" t="0" r="12700" b="14605"/>
                <wp:wrapThrough wrapText="bothSides">
                  <wp:wrapPolygon edited="0">
                    <wp:start x="0" y="0"/>
                    <wp:lineTo x="0" y="21265"/>
                    <wp:lineTo x="21412" y="21265"/>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696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2FD7D" w14:textId="77777777" w:rsidR="00D409EE" w:rsidRDefault="00D409EE" w:rsidP="00181CF1">
                            <w:pPr>
                              <w:pStyle w:val="TitelC"/>
                              <w:ind w:left="142"/>
                              <w:jc w:val="left"/>
                              <w:rPr>
                                <w:b/>
                                <w:sz w:val="19"/>
                                <w:szCs w:val="19"/>
                              </w:rPr>
                            </w:pPr>
                            <w:r>
                              <w:rPr>
                                <w:b/>
                                <w:sz w:val="19"/>
                                <w:szCs w:val="19"/>
                              </w:rPr>
                              <w:t>ContiTech</w:t>
                            </w:r>
                          </w:p>
                          <w:p w14:paraId="6F3C1590" w14:textId="77777777" w:rsidR="000C3AD0" w:rsidRPr="002E3A31" w:rsidRDefault="000C3AD0" w:rsidP="000C3AD0">
                            <w:pPr>
                              <w:pStyle w:val="TitelC"/>
                              <w:ind w:left="142"/>
                              <w:jc w:val="left"/>
                              <w:rPr>
                                <w:b/>
                                <w:sz w:val="19"/>
                                <w:szCs w:val="19"/>
                              </w:rPr>
                            </w:pPr>
                            <w:r>
                              <w:rPr>
                                <w:b/>
                                <w:sz w:val="19"/>
                                <w:szCs w:val="19"/>
                              </w:rPr>
                              <w:t>Benecke-Hornschuch Surface Group</w:t>
                            </w:r>
                          </w:p>
                          <w:p w14:paraId="78DA715E" w14:textId="77777777" w:rsidR="000C3AD0" w:rsidRDefault="000C3AD0" w:rsidP="00181CF1">
                            <w:pPr>
                              <w:pStyle w:val="TitelC"/>
                              <w:ind w:left="142"/>
                              <w:jc w:val="left"/>
                              <w:rPr>
                                <w:b/>
                                <w:sz w:val="19"/>
                                <w:szCs w:val="19"/>
                              </w:rPr>
                            </w:pPr>
                          </w:p>
                          <w:p w14:paraId="22F37F60" w14:textId="77777777" w:rsidR="00D409EE" w:rsidRPr="002E3A31" w:rsidRDefault="00D409EE" w:rsidP="00181CF1">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B485A" id="_x0000_t202" coordsize="21600,21600" o:spt="202" path="m,l,21600r21600,l21600,xe">
                <v:stroke joinstyle="miter"/>
                <v:path gradientshapeok="t" o:connecttype="rect"/>
              </v:shapetype>
              <v:shape id="Textfeld 23" o:spid="_x0000_s1026" type="#_x0000_t202" style="position:absolute;margin-left:410.65pt;margin-top:89.35pt;width:115pt;height:54.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" filled="f" stroked="f" strokeweight=".5pt">
                <v:textbox inset="0,0,0,0">
                  <w:txbxContent>
                    <w:p w14:paraId="36F2FD7D" w14:textId="77777777" w:rsidR="00D409EE" w:rsidRDefault="00D409EE" w:rsidP="00181CF1">
                      <w:pPr>
                        <w:pStyle w:val="TitelC"/>
                        <w:ind w:left="142"/>
                        <w:jc w:val="left"/>
                        <w:rPr>
                          <w:b/>
                          <w:sz w:val="19"/>
                          <w:szCs w:val="19"/>
                        </w:rPr>
                      </w:pPr>
                      <w:r>
                        <w:rPr>
                          <w:b/>
                          <w:sz w:val="19"/>
                          <w:szCs w:val="19"/>
                        </w:rPr>
                        <w:t>ContiTech</w:t>
                      </w:r>
                    </w:p>
                    <w:p w14:paraId="6F3C1590" w14:textId="77777777" w:rsidR="000C3AD0" w:rsidRPr="002E3A31" w:rsidRDefault="000C3AD0" w:rsidP="000C3AD0">
                      <w:pPr>
                        <w:pStyle w:val="TitelC"/>
                        <w:ind w:left="142"/>
                        <w:jc w:val="left"/>
                        <w:rPr>
                          <w:b/>
                          <w:sz w:val="19"/>
                          <w:szCs w:val="19"/>
                        </w:rPr>
                      </w:pPr>
                      <w:r>
                        <w:rPr>
                          <w:b/>
                          <w:sz w:val="19"/>
                          <w:szCs w:val="19"/>
                        </w:rPr>
                        <w:t>Benecke-Hornschuch Surface Group</w:t>
                      </w:r>
                    </w:p>
                    <w:p w14:paraId="78DA715E" w14:textId="77777777" w:rsidR="000C3AD0" w:rsidRDefault="000C3AD0" w:rsidP="00181CF1">
                      <w:pPr>
                        <w:pStyle w:val="TitelC"/>
                        <w:ind w:left="142"/>
                        <w:jc w:val="left"/>
                        <w:rPr>
                          <w:b/>
                          <w:sz w:val="19"/>
                          <w:szCs w:val="19"/>
                        </w:rPr>
                      </w:pPr>
                    </w:p>
                    <w:p w14:paraId="22F37F60" w14:textId="77777777" w:rsidR="00D409EE" w:rsidRPr="002E3A31" w:rsidRDefault="00D409EE" w:rsidP="00181CF1">
                      <w:pPr>
                        <w:pStyle w:val="TitelC"/>
                        <w:ind w:left="142"/>
                        <w:jc w:val="left"/>
                        <w:rPr>
                          <w:b/>
                          <w:sz w:val="19"/>
                          <w:szCs w:val="19"/>
                        </w:rPr>
                      </w:pPr>
                    </w:p>
                  </w:txbxContent>
                </v:textbox>
                <w10:wrap type="through" anchorx="page" anchory="page"/>
              </v:shape>
            </w:pict>
          </mc:Fallback>
        </mc:AlternateContent>
      </w:r>
      <w:r w:rsidR="00F06788" w:rsidRPr="000C3AD0">
        <w:rPr>
          <w:noProof/>
        </w:rPr>
        <mc:AlternateContent>
          <mc:Choice Requires="wps">
            <w:drawing>
              <wp:anchor distT="0" distB="0" distL="114300" distR="114300" simplePos="0" relativeHeight="251678720" behindDoc="0" locked="0" layoutInCell="1" allowOverlap="1" wp14:anchorId="67C82385" wp14:editId="761B8C1D">
                <wp:simplePos x="0" y="0"/>
                <wp:positionH relativeFrom="page">
                  <wp:posOffset>4955540</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8217B" w14:textId="77777777" w:rsidR="00D409EE" w:rsidRDefault="00D409EE">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82385" id="_x0000_s1027" type="#_x0000_t202" style="position:absolute;margin-left:390.2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" filled="f" stroked="f" strokeweight=".5pt">
                <v:textbox inset="0,0,0,0">
                  <w:txbxContent>
                    <w:p w14:paraId="7318217B" w14:textId="77777777" w:rsidR="00D409EE" w:rsidRDefault="00D409EE">
                      <w:pPr>
                        <w:pStyle w:val="TitelC"/>
                      </w:pPr>
                      <w:r>
                        <w:t>Press Release</w:t>
                      </w:r>
                    </w:p>
                  </w:txbxContent>
                </v:textbox>
                <w10:wrap anchorx="page" anchory="page"/>
              </v:shape>
            </w:pict>
          </mc:Fallback>
        </mc:AlternateContent>
      </w:r>
    </w:p>
    <w:sdt>
      <w:sdtPr>
        <w:rPr>
          <w:rStyle w:val="berschrift1Zchn"/>
        </w:rPr>
        <w:id w:val="1340269008"/>
        <w:lock w:val="sdtLocked"/>
        <w:placeholder>
          <w:docPart w:val="1F2CE8A9A1DB4A4EBC938C5A95C5F8C9"/>
        </w:placeholder>
      </w:sdtPr>
      <w:sdtEndPr>
        <w:rPr>
          <w:rStyle w:val="Absatz-Standardschriftart"/>
          <w:rFonts w:eastAsiaTheme="minorHAnsi" w:cs="Times New Roman"/>
          <w:b w:val="0"/>
          <w:bCs w:val="0"/>
          <w:color w:val="auto"/>
          <w:position w:val="0"/>
          <w:sz w:val="22"/>
          <w:szCs w:val="24"/>
        </w:rPr>
      </w:sdtEndPr>
      <w:sdtContent>
        <w:p w14:paraId="2A1C13DD" w14:textId="55083A5C" w:rsidR="000C3AD0" w:rsidRPr="000C3AD0" w:rsidRDefault="000C3AD0" w:rsidP="000C3AD0">
          <w:pPr>
            <w:spacing w:line="240" w:lineRule="auto"/>
            <w:rPr>
              <w:rFonts w:eastAsiaTheme="majorEastAsia" w:cstheme="majorBidi"/>
              <w:b/>
              <w:bCs/>
              <w:color w:val="000000" w:themeColor="text1"/>
              <w:position w:val="8"/>
              <w:sz w:val="36"/>
              <w:szCs w:val="28"/>
            </w:rPr>
          </w:pPr>
          <w:r w:rsidRPr="000C3AD0">
            <w:rPr>
              <w:b/>
              <w:bCs/>
              <w:color w:val="000000" w:themeColor="text1"/>
              <w:sz w:val="36"/>
              <w:szCs w:val="28"/>
            </w:rPr>
            <w:t xml:space="preserve">Innovative and individual: </w:t>
          </w:r>
          <w:r w:rsidRPr="000C3AD0">
            <w:rPr>
              <w:b/>
              <w:bCs/>
              <w:color w:val="000000" w:themeColor="text1"/>
              <w:sz w:val="36"/>
              <w:szCs w:val="28"/>
            </w:rPr>
            <w:br/>
            <w:t>beautiful new upholstery world</w:t>
          </w:r>
        </w:p>
      </w:sdtContent>
    </w:sdt>
    <w:p w14:paraId="4CD5F3AB" w14:textId="77777777" w:rsidR="000C3AD0" w:rsidRPr="000C3AD0" w:rsidRDefault="000C3AD0" w:rsidP="000C3AD0">
      <w:pPr>
        <w:pStyle w:val="VorlaufBullet"/>
        <w:rPr>
          <w:lang w:val="de-DE"/>
        </w:rPr>
      </w:pPr>
      <w:r w:rsidRPr="000C3AD0">
        <w:rPr>
          <w:lang w:val="de-DE"/>
        </w:rPr>
        <w:t>Individually design upholstery materials with the skai digital print collection</w:t>
      </w:r>
    </w:p>
    <w:p w14:paraId="629D08F4" w14:textId="7D7C2DF8" w:rsidR="000C3AD0" w:rsidRDefault="00717D4B" w:rsidP="000C3AD0">
      <w:pPr>
        <w:pStyle w:val="VorlaufBullet"/>
      </w:pPr>
      <w:r>
        <w:t xml:space="preserve">The </w:t>
      </w:r>
      <w:r w:rsidR="000C3AD0" w:rsidRPr="000C3AD0">
        <w:t>Dynactiv collection is impressive with various looks for the hospitality industry</w:t>
      </w:r>
    </w:p>
    <w:p w14:paraId="330907E3" w14:textId="4737DF04" w:rsidR="00520860" w:rsidRPr="000C3AD0" w:rsidRDefault="000C3AD0" w:rsidP="0019723B">
      <w:pPr>
        <w:pStyle w:val="VorlaufBullet"/>
      </w:pPr>
      <w:r w:rsidRPr="000C3AD0">
        <w:t>The fiery four: skai upholstery material with B1-flame retardancy properties</w:t>
      </w:r>
    </w:p>
    <w:p w14:paraId="0E6F4EF9" w14:textId="25AF1E5B" w:rsidR="00B13FCB" w:rsidRPr="000C3AD0" w:rsidRDefault="000C3AD0" w:rsidP="00371AC7">
      <w:r w:rsidRPr="000C3AD0">
        <w:t>Hannover, 9. January 2018. The Benecke-Hornschuch Surface Group will present its new products in the upholstery branch at the Heimtextil under the Continental brand for the first time. In keeping with the trade fair motto “Mad about Textiles”, the company will demonstrate innovative function and outstanding design in Hall 4.0, Booth D15. The laif VyP upholstery material will be the absolute highlight at the Continental booth. It is breathable and provides maximum comfort even during extended sitting. In addition, the Interior team will present the versatile skai Digital Print Collection with a total of 17 impressive prints for the individual adornment of sitting accommodations, bed headboards, lounge chairs, walls, and many more. Additional highlights await interested trade visitors at the Continental booth such as “The fiery four”, innovative artificial leather materials with flame-retardant properties, as well as Dynactiv upholstery materials.</w:t>
      </w:r>
    </w:p>
    <w:p w14:paraId="6F37ED7E" w14:textId="77777777" w:rsidR="000C3AD0" w:rsidRPr="000C3AD0" w:rsidRDefault="000C3AD0" w:rsidP="000C3AD0">
      <w:pPr>
        <w:pStyle w:val="berschrift2"/>
        <w:keepNext w:val="0"/>
        <w:keepLines w:val="0"/>
      </w:pPr>
      <w:r w:rsidRPr="000C3AD0">
        <w:t>skai digital print – individual designs</w:t>
      </w:r>
    </w:p>
    <w:p w14:paraId="7828D3A1" w14:textId="77777777" w:rsidR="000C3AD0" w:rsidRPr="000C3AD0" w:rsidRDefault="000C3AD0" w:rsidP="000C3AD0">
      <w:pPr>
        <w:keepLines w:val="0"/>
        <w:rPr>
          <w:szCs w:val="22"/>
        </w:rPr>
      </w:pPr>
      <w:r w:rsidRPr="000C3AD0">
        <w:rPr>
          <w:szCs w:val="22"/>
        </w:rPr>
        <w:t xml:space="preserve">Customers of the Benecke-Hornschuch Surface Group can now equip small series and individual projects with designs from the high-quality skai digital print collection, thereby making points in the market. 17 innovative motifs are available with different embossings. They are intended to serve as an inspiration and illustrate the possibilities of digital printing, but they can also be ordered. The digital designs are impressive with their intensely brilliant colors and unique 3D-effects. They range from wood, to textile, to fantasy motifs. Each design can fundamentally be converted to digital direct printing such as when custom designs or allover-print logos are desired. The minimum amount for digitally printed upholstery materials is 100 meters. The high-quality upholstery materials skai Pandoria and skai Toledo EN are the basic grades for printing. They are equipped with three different embossings each - elegant leather grain, classic textile grain, and fine micro-pore structure. They are digitally printed and then finished with a coating. The two variants differ from one another in their flame-retardant properties, with skai Pandoria having greater flame </w:t>
      </w:r>
      <w:r w:rsidRPr="000C3AD0">
        <w:rPr>
          <w:szCs w:val="22"/>
        </w:rPr>
        <w:lastRenderedPageBreak/>
        <w:t>retardancy. The collection was presented with the iconic Award 2017 interior innovation – Selection and recently the German Design Award 2018 – Winner.</w:t>
      </w:r>
    </w:p>
    <w:p w14:paraId="5997EFAC" w14:textId="77777777" w:rsidR="000C3AD0" w:rsidRPr="000C3AD0" w:rsidRDefault="000C3AD0" w:rsidP="000C3AD0">
      <w:pPr>
        <w:pStyle w:val="berschrift2"/>
      </w:pPr>
      <w:r w:rsidRPr="000C3AD0">
        <w:t>Versatile host</w:t>
      </w:r>
    </w:p>
    <w:p w14:paraId="5470E20E" w14:textId="77777777" w:rsidR="000C3AD0" w:rsidRPr="000C3AD0" w:rsidRDefault="000C3AD0" w:rsidP="000C3AD0">
      <w:pPr>
        <w:ind w:right="708"/>
      </w:pPr>
      <w:r w:rsidRPr="000C3AD0">
        <w:t>The Dynactiv brand represents upholstery materials by the Benecke-Kaliko AG. The company has been operating under the name of the Benecke-Hornschuch Surface Group business unit under the roof of the Continental group since June 2017, together with Konrad Hornschuch AG. As a result, skai and Dynactiv products are available from the Benecke-Hornschuch Surface Group. The Dynactiv collection consists of high-quality upholstery materials with various textile and leather grains. The large color pallet and flame-retardant characteristics make the Dynactiv materials perfectly suited for use in the hospitality industry. All products of the collection are equipped with M2 and B2-flame retardancy. At the moment, the Benecke-Hornschuch Surface Group is establishing a new marketing structure for the Dynactiv products in Europe.</w:t>
      </w:r>
    </w:p>
    <w:p w14:paraId="75607612" w14:textId="77777777" w:rsidR="000C3AD0" w:rsidRPr="000C3AD0" w:rsidRDefault="000C3AD0" w:rsidP="000C3AD0">
      <w:pPr>
        <w:keepLines w:val="0"/>
        <w:widowControl w:val="0"/>
        <w:autoSpaceDE w:val="0"/>
        <w:autoSpaceDN w:val="0"/>
        <w:adjustRightInd w:val="0"/>
        <w:spacing w:before="660" w:after="240"/>
        <w:rPr>
          <w:b/>
          <w:bCs/>
          <w:szCs w:val="22"/>
        </w:rPr>
      </w:pPr>
      <w:r w:rsidRPr="000C3AD0">
        <w:rPr>
          <w:b/>
          <w:bCs/>
          <w:szCs w:val="22"/>
        </w:rPr>
        <w:t>Ideal for the contract area </w:t>
      </w:r>
    </w:p>
    <w:p w14:paraId="2497850A" w14:textId="6BDE84FF" w:rsidR="00163D0F" w:rsidRPr="00871842" w:rsidRDefault="000C3AD0" w:rsidP="00871842">
      <w:pPr>
        <w:keepLines w:val="0"/>
        <w:widowControl w:val="0"/>
        <w:autoSpaceDE w:val="0"/>
        <w:autoSpaceDN w:val="0"/>
        <w:adjustRightInd w:val="0"/>
        <w:spacing w:after="240"/>
      </w:pPr>
      <w:r w:rsidRPr="000C3AD0">
        <w:t>With the materials skai Paratexa NF, skai Paduna Stars NF, skai Palma NF, and skai Parotega NF, the Benecke-Hornschuch Surface Group has four innovative artificial leather materials in its portfolio with special flame-retardant properties for the interior industry. The fiery four meet the most stringent, international flame-retardancy standards B1; DIN EN 13501 B-s3, d0; M1 as well as crip 5 and are impressive with high-quality, robust, and varied designs. The two new materials skai Paratexa NF and skai Paduna Stars NF are characterized by a very realistic textile look. skai Paduna Stars NF also stands out with a sophisticated metallic effect. skai Palma NF has a fine calf leather grain, skai Parotega NF a classic leather grain with a particular realistic look and feel. All of the products are versatile. They are perfectly suited for the discerning, design-oriented contract area, in which particular attention is paid to the topic of flame retardancy. The materials are also impressive due to their high-quality technical properties such as robustness, ease-of-cleaning, and lightfastness.</w:t>
      </w:r>
      <w:bookmarkStart w:id="0" w:name="_GoBack"/>
      <w:bookmarkEnd w:id="0"/>
    </w:p>
    <w:p w14:paraId="7FB56252" w14:textId="77777777" w:rsidR="000C3AD0" w:rsidRDefault="000C3AD0">
      <w:pPr>
        <w:keepLines w:val="0"/>
        <w:spacing w:after="200" w:line="276" w:lineRule="auto"/>
        <w:rPr>
          <w:rFonts w:eastAsia="Times New Roman" w:cs="Arial"/>
          <w:sz w:val="20"/>
          <w:szCs w:val="20"/>
        </w:rPr>
      </w:pPr>
      <w:r>
        <w:rPr>
          <w:rFonts w:eastAsia="Times New Roman" w:cs="Arial"/>
          <w:szCs w:val="20"/>
        </w:rPr>
        <w:br w:type="page"/>
      </w:r>
    </w:p>
    <w:p w14:paraId="21293A25" w14:textId="3CD2D801" w:rsidR="006813C6" w:rsidRPr="000C3AD0" w:rsidRDefault="006813C6" w:rsidP="006813C6">
      <w:pPr>
        <w:pStyle w:val="Boilerplate"/>
        <w:rPr>
          <w:rFonts w:eastAsia="Times New Roman" w:cs="Arial"/>
          <w:szCs w:val="20"/>
        </w:rPr>
      </w:pPr>
      <w:r w:rsidRPr="000C3AD0">
        <w:rPr>
          <w:rFonts w:eastAsia="Times New Roman" w:cs="Arial"/>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233,000 people in 56 countries.</w:t>
      </w:r>
    </w:p>
    <w:p w14:paraId="45A86380" w14:textId="77777777" w:rsidR="006813C6" w:rsidRDefault="006813C6" w:rsidP="006813C6">
      <w:pPr>
        <w:pStyle w:val="Boilerplate"/>
        <w:rPr>
          <w:rFonts w:cs="Arial"/>
          <w:color w:val="000000" w:themeColor="text1"/>
          <w:szCs w:val="20"/>
        </w:rPr>
      </w:pPr>
      <w:r w:rsidRPr="000C3AD0">
        <w:rPr>
          <w:rFonts w:cs="Arial"/>
          <w:color w:val="000000" w:themeColor="text1"/>
          <w:szCs w:val="20"/>
        </w:rPr>
        <w:t>As a division in the Continental Corporation, ContiTech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polyamide, metal, textile, and electronic components to combine these with individual services. ContiTech also offers functional and design-oriented</w:t>
      </w:r>
      <w:r w:rsidRPr="000C3AD0">
        <w:rPr>
          <w:rFonts w:cs="Arial"/>
          <w:color w:val="000000" w:themeColor="text1"/>
        </w:rPr>
        <w:t xml:space="preserve"> </w:t>
      </w:r>
      <w:r w:rsidRPr="000C3AD0">
        <w:rPr>
          <w:rFonts w:cs="Arial"/>
          <w:color w:val="000000" w:themeColor="text1"/>
          <w:szCs w:val="20"/>
        </w:rPr>
        <w:t>living solutions and is always searching for customer-friendly and environmentally-friendly answers – going well and truly beyond its roots as a producer of rubber products. With sales of approximately €5.5 billion (2016), this international technology partner is active with core branches in Europe, Asia, North and South America.</w:t>
      </w:r>
    </w:p>
    <w:p w14:paraId="6C89DA53" w14:textId="77777777" w:rsidR="000C3AD0" w:rsidRPr="000C3AD0" w:rsidRDefault="000C3AD0" w:rsidP="006813C6">
      <w:pPr>
        <w:pStyle w:val="Boilerplate"/>
      </w:pPr>
    </w:p>
    <w:p w14:paraId="67FDF8F8" w14:textId="77777777" w:rsidR="006813C6" w:rsidRPr="000C3AD0" w:rsidRDefault="006813C6" w:rsidP="006813C6">
      <w:pPr>
        <w:pStyle w:val="LinksJournalist"/>
        <w:ind w:left="708" w:hanging="708"/>
      </w:pPr>
      <w:r w:rsidRPr="000C3AD0">
        <w:t xml:space="preserve">Press contact </w:t>
      </w:r>
    </w:p>
    <w:p w14:paraId="15452946" w14:textId="77777777" w:rsidR="006813C6" w:rsidRPr="000C3AD0" w:rsidRDefault="00EC7144" w:rsidP="006813C6">
      <w:pPr>
        <w:pStyle w:val="LinksJournalist"/>
        <w:jc w:val="center"/>
      </w:pPr>
      <w:r>
        <w:rPr>
          <w:b w:val="0"/>
        </w:rPr>
        <w:pict w14:anchorId="3FEE1FCB">
          <v:rect id="_x0000_i1025" style="width:481.85pt;height:1pt" o:hralign="center" o:hrstd="t" o:hrnoshade="t" o:hr="t" fillcolor="black" stroked="f"/>
        </w:pict>
      </w:r>
    </w:p>
    <w:p w14:paraId="194D1A7B" w14:textId="77777777" w:rsidR="006813C6" w:rsidRPr="000C3AD0" w:rsidRDefault="006813C6" w:rsidP="006813C6">
      <w:pPr>
        <w:keepLines w:val="0"/>
        <w:spacing w:after="0" w:line="240" w:lineRule="auto"/>
        <w:rPr>
          <w:b/>
        </w:rPr>
        <w:sectPr w:rsidR="006813C6" w:rsidRPr="000C3AD0" w:rsidSect="00A27CDF">
          <w:type w:val="continuous"/>
          <w:pgSz w:w="11906" w:h="16838"/>
          <w:pgMar w:top="2835" w:right="851" w:bottom="1134" w:left="1418" w:header="709" w:footer="454" w:gutter="0"/>
          <w:cols w:space="720"/>
        </w:sectPr>
      </w:pPr>
    </w:p>
    <w:p w14:paraId="56B1066E" w14:textId="77777777" w:rsidR="000C3AD0" w:rsidRPr="00EF05C2" w:rsidRDefault="000C3AD0" w:rsidP="000C3AD0">
      <w:pPr>
        <w:spacing w:after="0" w:line="240" w:lineRule="auto"/>
      </w:pPr>
      <w:bookmarkStart w:id="1" w:name="_Hlk494272252"/>
      <w:bookmarkStart w:id="2" w:name="_Hlk494272306"/>
      <w:r w:rsidRPr="00EF05C2">
        <w:t>Axel Schmidt</w:t>
      </w:r>
    </w:p>
    <w:p w14:paraId="605097F4" w14:textId="77777777" w:rsidR="000C3AD0" w:rsidRPr="00EF05C2" w:rsidRDefault="000C3AD0" w:rsidP="000C3AD0">
      <w:pPr>
        <w:spacing w:after="0" w:line="240" w:lineRule="auto"/>
      </w:pPr>
      <w:r w:rsidRPr="00EF05C2">
        <w:t>Head of Communications</w:t>
      </w:r>
    </w:p>
    <w:p w14:paraId="0EE25E5C" w14:textId="77777777" w:rsidR="000C3AD0" w:rsidRPr="00EF05C2" w:rsidRDefault="000C3AD0" w:rsidP="000C3AD0">
      <w:pPr>
        <w:spacing w:after="0" w:line="240" w:lineRule="auto"/>
      </w:pPr>
    </w:p>
    <w:p w14:paraId="1D4AA66C" w14:textId="77777777" w:rsidR="000C3AD0" w:rsidRPr="00EF05C2" w:rsidRDefault="000C3AD0" w:rsidP="000C3AD0">
      <w:pPr>
        <w:spacing w:after="0" w:line="240" w:lineRule="auto"/>
      </w:pPr>
      <w:r w:rsidRPr="00EF05C2">
        <w:t>Benecke-Hornschuch Surface Group</w:t>
      </w:r>
    </w:p>
    <w:p w14:paraId="53DF3D26" w14:textId="77777777" w:rsidR="000C3AD0" w:rsidRPr="00EF05C2" w:rsidRDefault="000C3AD0" w:rsidP="000C3AD0">
      <w:pPr>
        <w:spacing w:after="0" w:line="240" w:lineRule="auto"/>
      </w:pPr>
      <w:r>
        <w:t>Phone</w:t>
      </w:r>
      <w:r w:rsidRPr="00EF05C2">
        <w:t>: +49 7947 81-522</w:t>
      </w:r>
    </w:p>
    <w:p w14:paraId="3639B252" w14:textId="77777777" w:rsidR="000C3AD0" w:rsidRPr="00EF05C2" w:rsidRDefault="000C3AD0" w:rsidP="000C3AD0">
      <w:pPr>
        <w:spacing w:after="0" w:line="240" w:lineRule="auto"/>
      </w:pPr>
      <w:r w:rsidRPr="00EF05C2">
        <w:t>E-Mail: axel.schmidt@hornschuch.de</w:t>
      </w:r>
    </w:p>
    <w:p w14:paraId="5E7AD39F" w14:textId="77777777" w:rsidR="000C3AD0" w:rsidRPr="00EF05C2" w:rsidRDefault="000C3AD0" w:rsidP="000C3AD0">
      <w:pPr>
        <w:spacing w:after="0" w:line="240" w:lineRule="auto"/>
      </w:pPr>
    </w:p>
    <w:p w14:paraId="48717792" w14:textId="77777777" w:rsidR="000C3AD0" w:rsidRPr="00EF05C2" w:rsidRDefault="000C3AD0" w:rsidP="000C3AD0">
      <w:pPr>
        <w:spacing w:after="0" w:line="240" w:lineRule="auto"/>
      </w:pPr>
      <w:r w:rsidRPr="00EF05C2">
        <w:t>Antje Lewe</w:t>
      </w:r>
    </w:p>
    <w:p w14:paraId="4404F953" w14:textId="77777777" w:rsidR="000C3AD0" w:rsidRPr="00EF05C2" w:rsidRDefault="000C3AD0" w:rsidP="000C3AD0">
      <w:pPr>
        <w:spacing w:after="0" w:line="240" w:lineRule="auto"/>
      </w:pPr>
      <w:r>
        <w:t>Spokeswoman</w:t>
      </w:r>
    </w:p>
    <w:p w14:paraId="0DDDC477" w14:textId="77777777" w:rsidR="000C3AD0" w:rsidRPr="00EF05C2" w:rsidRDefault="000C3AD0" w:rsidP="000C3AD0">
      <w:pPr>
        <w:spacing w:after="0" w:line="240" w:lineRule="auto"/>
      </w:pPr>
      <w:r>
        <w:t>Head of External Communications</w:t>
      </w:r>
    </w:p>
    <w:p w14:paraId="0FC6BE82" w14:textId="77777777" w:rsidR="000C3AD0" w:rsidRPr="00EF05C2" w:rsidRDefault="000C3AD0" w:rsidP="000C3AD0">
      <w:pPr>
        <w:spacing w:after="0" w:line="240" w:lineRule="auto"/>
      </w:pPr>
      <w:r w:rsidRPr="00EF05C2">
        <w:t>ContiTech AG</w:t>
      </w:r>
    </w:p>
    <w:p w14:paraId="56873A52" w14:textId="77777777" w:rsidR="000C3AD0" w:rsidRPr="00EF05C2" w:rsidRDefault="000C3AD0" w:rsidP="000C3AD0">
      <w:pPr>
        <w:spacing w:after="0" w:line="240" w:lineRule="auto"/>
      </w:pPr>
      <w:r>
        <w:t>Phone</w:t>
      </w:r>
      <w:r w:rsidRPr="00EF05C2">
        <w:t>: +49 511 938-1304</w:t>
      </w:r>
    </w:p>
    <w:p w14:paraId="1CD5455E" w14:textId="77777777" w:rsidR="000C3AD0" w:rsidRPr="00EF05C2" w:rsidRDefault="000C3AD0" w:rsidP="000C3AD0">
      <w:pPr>
        <w:spacing w:after="0" w:line="240" w:lineRule="auto"/>
      </w:pPr>
      <w:r>
        <w:t>E-m</w:t>
      </w:r>
      <w:r w:rsidRPr="00EF05C2">
        <w:t>ail: antje.lewe@contitech.de</w:t>
      </w:r>
    </w:p>
    <w:p w14:paraId="2E51A484" w14:textId="77777777" w:rsidR="006813C6" w:rsidRPr="000C3AD0" w:rsidRDefault="006813C6" w:rsidP="006813C6">
      <w:pPr>
        <w:keepLines w:val="0"/>
        <w:spacing w:after="0" w:line="240" w:lineRule="auto"/>
        <w:sectPr w:rsidR="006813C6" w:rsidRPr="000C3AD0" w:rsidSect="009702ED">
          <w:type w:val="continuous"/>
          <w:pgSz w:w="11906" w:h="16838"/>
          <w:pgMar w:top="2835" w:right="851" w:bottom="1134" w:left="1418" w:header="709" w:footer="454" w:gutter="0"/>
          <w:cols w:num="2" w:space="849"/>
        </w:sectPr>
      </w:pPr>
    </w:p>
    <w:p w14:paraId="0D21308D" w14:textId="77777777" w:rsidR="006813C6" w:rsidRPr="000C3AD0" w:rsidRDefault="006813C6" w:rsidP="006813C6">
      <w:pPr>
        <w:keepLines w:val="0"/>
        <w:spacing w:after="0" w:line="240" w:lineRule="auto"/>
        <w:sectPr w:rsidR="006813C6" w:rsidRPr="000C3AD0" w:rsidSect="008C7035">
          <w:type w:val="continuous"/>
          <w:pgSz w:w="11906" w:h="16838"/>
          <w:pgMar w:top="2835" w:right="851" w:bottom="1134" w:left="1418" w:header="709" w:footer="454" w:gutter="0"/>
          <w:cols w:num="2" w:space="340"/>
        </w:sectPr>
      </w:pPr>
    </w:p>
    <w:p w14:paraId="4D504778" w14:textId="77777777" w:rsidR="006813C6" w:rsidRPr="000C3AD0" w:rsidRDefault="00EC7144" w:rsidP="006813C6">
      <w:pPr>
        <w:pStyle w:val="LinksJournalist"/>
        <w:jc w:val="center"/>
      </w:pPr>
      <w:r>
        <w:rPr>
          <w:b w:val="0"/>
        </w:rPr>
        <w:pict w14:anchorId="2D467E19">
          <v:rect id="_x0000_i1026" style="width:481.85pt;height:1pt" o:hralign="center" o:hrstd="t" o:hrnoshade="t" o:hr="t" fillcolor="black" stroked="f"/>
        </w:pict>
      </w:r>
    </w:p>
    <w:p w14:paraId="1BD2B3EB" w14:textId="77777777" w:rsidR="006813C6" w:rsidRPr="000C3AD0" w:rsidRDefault="006813C6" w:rsidP="006813C6">
      <w:pPr>
        <w:keepLines w:val="0"/>
        <w:spacing w:after="0" w:line="240" w:lineRule="auto"/>
        <w:rPr>
          <w:b/>
        </w:rPr>
        <w:sectPr w:rsidR="006813C6" w:rsidRPr="000C3AD0" w:rsidSect="00A27CDF">
          <w:type w:val="continuous"/>
          <w:pgSz w:w="11906" w:h="16838"/>
          <w:pgMar w:top="2835" w:right="851" w:bottom="1134" w:left="1418" w:header="709" w:footer="454" w:gutter="0"/>
          <w:cols w:space="720"/>
        </w:sectPr>
      </w:pPr>
    </w:p>
    <w:bookmarkEnd w:id="1"/>
    <w:bookmarkEnd w:id="2"/>
    <w:p w14:paraId="7D4CF25E" w14:textId="77777777" w:rsidR="006813C6" w:rsidRPr="000C3AD0" w:rsidRDefault="006813C6" w:rsidP="006813C6">
      <w:pPr>
        <w:pStyle w:val="PressText"/>
      </w:pPr>
      <w:r w:rsidRPr="000C3AD0">
        <w:t>This press release is available in the following languages: English, German</w:t>
      </w:r>
      <w:r w:rsidRPr="000C3AD0">
        <w:br/>
      </w:r>
    </w:p>
    <w:p w14:paraId="0BFB029A" w14:textId="77777777" w:rsidR="006813C6" w:rsidRPr="000C3AD0" w:rsidRDefault="006813C6" w:rsidP="006813C6">
      <w:pPr>
        <w:pStyle w:val="LinksJournalist"/>
      </w:pPr>
      <w:bookmarkStart w:id="3" w:name="_Hlk494272337"/>
      <w:r w:rsidRPr="000C3AD0">
        <w:t>Links</w:t>
      </w:r>
    </w:p>
    <w:p w14:paraId="379F8A90" w14:textId="77777777" w:rsidR="006813C6" w:rsidRPr="000C3AD0" w:rsidRDefault="00EC7144" w:rsidP="006813C6">
      <w:pPr>
        <w:pStyle w:val="LinksJournalist"/>
        <w:jc w:val="center"/>
        <w:sectPr w:rsidR="006813C6" w:rsidRPr="000C3AD0" w:rsidSect="00A27CDF">
          <w:type w:val="continuous"/>
          <w:pgSz w:w="11906" w:h="16838"/>
          <w:pgMar w:top="2835" w:right="851" w:bottom="1134" w:left="1418" w:header="709" w:footer="454" w:gutter="0"/>
          <w:cols w:space="720"/>
        </w:sectPr>
      </w:pPr>
      <w:bookmarkStart w:id="4" w:name="_Hlk494272548"/>
      <w:r>
        <w:rPr>
          <w:b w:val="0"/>
        </w:rPr>
        <w:pict w14:anchorId="04604646">
          <v:rect id="_x0000_i1027" style="width:481.85pt;height:1pt" o:hralign="center" o:hrstd="t" o:hrnoshade="t" o:hr="t" fillcolor="black" stroked="f"/>
        </w:pict>
      </w:r>
    </w:p>
    <w:bookmarkEnd w:id="3"/>
    <w:bookmarkEnd w:id="4"/>
    <w:p w14:paraId="7E938E20" w14:textId="77777777" w:rsidR="006813C6" w:rsidRPr="000C3AD0" w:rsidRDefault="006813C6" w:rsidP="006813C6">
      <w:pPr>
        <w:keepLines w:val="0"/>
        <w:spacing w:after="0" w:line="240" w:lineRule="auto"/>
        <w:rPr>
          <w:sz w:val="20"/>
          <w:szCs w:val="20"/>
        </w:rPr>
        <w:sectPr w:rsidR="006813C6" w:rsidRPr="000C3AD0" w:rsidSect="00A27CDF">
          <w:type w:val="continuous"/>
          <w:pgSz w:w="11906" w:h="16838"/>
          <w:pgMar w:top="2835" w:right="851" w:bottom="1134" w:left="1418" w:header="709" w:footer="454" w:gutter="0"/>
          <w:cols w:space="720"/>
        </w:sectPr>
      </w:pPr>
    </w:p>
    <w:p w14:paraId="7DC05D54" w14:textId="77777777" w:rsidR="006813C6" w:rsidRPr="000C3AD0" w:rsidRDefault="006813C6" w:rsidP="006813C6">
      <w:pPr>
        <w:keepLines w:val="0"/>
        <w:autoSpaceDE w:val="0"/>
        <w:autoSpaceDN w:val="0"/>
        <w:adjustRightInd w:val="0"/>
        <w:spacing w:after="0" w:line="240" w:lineRule="auto"/>
        <w:rPr>
          <w:rFonts w:cs="Arial"/>
          <w:bCs/>
          <w:color w:val="000000"/>
        </w:rPr>
      </w:pPr>
      <w:r w:rsidRPr="000C3AD0">
        <w:rPr>
          <w:rFonts w:cs="Arial"/>
          <w:b/>
          <w:bCs/>
          <w:color w:val="000000"/>
        </w:rPr>
        <w:t>Press portal:</w:t>
      </w:r>
      <w:r w:rsidRPr="000C3AD0">
        <w:rPr>
          <w:rFonts w:cs="Arial"/>
          <w:b/>
          <w:bCs/>
          <w:color w:val="000000"/>
        </w:rPr>
        <w:br/>
      </w:r>
      <w:r w:rsidRPr="000C3AD0">
        <w:rPr>
          <w:rFonts w:cs="Arial"/>
          <w:bCs/>
          <w:color w:val="000000"/>
        </w:rPr>
        <w:t>www.continental-press.com</w:t>
      </w:r>
    </w:p>
    <w:p w14:paraId="57C95B85" w14:textId="77777777" w:rsidR="006813C6" w:rsidRPr="000C3AD0" w:rsidRDefault="006813C6" w:rsidP="006813C6">
      <w:pPr>
        <w:spacing w:after="0" w:line="240" w:lineRule="auto"/>
      </w:pPr>
    </w:p>
    <w:p w14:paraId="62C8EED5" w14:textId="77777777" w:rsidR="006813C6" w:rsidRPr="000C3AD0" w:rsidRDefault="006813C6" w:rsidP="006813C6">
      <w:pPr>
        <w:spacing w:after="0" w:line="240" w:lineRule="auto"/>
        <w:rPr>
          <w:rFonts w:cs="Arial"/>
          <w:b/>
          <w:sz w:val="20"/>
          <w:szCs w:val="20"/>
        </w:rPr>
      </w:pPr>
      <w:r w:rsidRPr="000C3AD0">
        <w:rPr>
          <w:b/>
        </w:rPr>
        <w:t>Video portal:</w:t>
      </w:r>
      <w:r w:rsidRPr="000C3AD0">
        <w:rPr>
          <w:b/>
        </w:rPr>
        <w:br/>
      </w:r>
      <w:r w:rsidRPr="000C3AD0">
        <w:t>http://videoportal.continental-corporation.com</w:t>
      </w:r>
    </w:p>
    <w:p w14:paraId="517F4256" w14:textId="77777777" w:rsidR="006813C6" w:rsidRPr="000C3AD0" w:rsidRDefault="006813C6" w:rsidP="006813C6">
      <w:pPr>
        <w:pStyle w:val="LinksJournalist"/>
        <w:rPr>
          <w:b w:val="0"/>
        </w:rPr>
      </w:pPr>
      <w:r w:rsidRPr="000C3AD0">
        <w:t>Media database:</w:t>
      </w:r>
      <w:r w:rsidRPr="000C3AD0">
        <w:br/>
      </w:r>
      <w:r w:rsidRPr="000C3AD0">
        <w:rPr>
          <w:b w:val="0"/>
        </w:rPr>
        <w:t>www.continental-mediacenter.com</w:t>
      </w:r>
    </w:p>
    <w:p w14:paraId="1A20B8BB" w14:textId="77777777" w:rsidR="006813C6" w:rsidRPr="000C3AD0" w:rsidRDefault="006813C6" w:rsidP="006813C6">
      <w:pPr>
        <w:keepLines w:val="0"/>
        <w:spacing w:after="0" w:line="240" w:lineRule="auto"/>
      </w:pPr>
    </w:p>
    <w:p w14:paraId="745BAF74" w14:textId="77777777" w:rsidR="006813C6" w:rsidRPr="000C3AD0" w:rsidRDefault="006813C6" w:rsidP="006813C6">
      <w:pPr>
        <w:keepLines w:val="0"/>
        <w:spacing w:after="0" w:line="240" w:lineRule="auto"/>
        <w:sectPr w:rsidR="006813C6" w:rsidRPr="000C3AD0" w:rsidSect="00A27CDF">
          <w:type w:val="continuous"/>
          <w:pgSz w:w="11906" w:h="16838"/>
          <w:pgMar w:top="2835" w:right="851" w:bottom="1134" w:left="1418" w:header="709" w:footer="454" w:gutter="0"/>
          <w:cols w:num="2" w:space="340"/>
        </w:sectPr>
      </w:pPr>
    </w:p>
    <w:p w14:paraId="7C66E6F4" w14:textId="77777777" w:rsidR="006813C6" w:rsidRPr="000C3AD0" w:rsidRDefault="00EC7144" w:rsidP="006813C6">
      <w:pPr>
        <w:pStyle w:val="LinksJournalist"/>
        <w:jc w:val="center"/>
      </w:pPr>
      <w:r>
        <w:rPr>
          <w:b w:val="0"/>
        </w:rPr>
        <w:pict w14:anchorId="7C749FF3">
          <v:rect id="_x0000_i1028" style="width:481.85pt;height:1pt" o:hralign="center" o:hrstd="t" o:hrnoshade="t" o:hr="t" fillcolor="black" stroked="f"/>
        </w:pict>
      </w:r>
    </w:p>
    <w:p w14:paraId="12B71B8D" w14:textId="77777777" w:rsidR="006813C6" w:rsidRPr="000C3AD0" w:rsidRDefault="006813C6" w:rsidP="006813C6">
      <w:pPr>
        <w:keepLines w:val="0"/>
        <w:spacing w:after="0" w:line="240" w:lineRule="auto"/>
        <w:rPr>
          <w:b/>
        </w:rPr>
        <w:sectPr w:rsidR="006813C6" w:rsidRPr="000C3AD0" w:rsidSect="00A27CDF">
          <w:type w:val="continuous"/>
          <w:pgSz w:w="11906" w:h="16838"/>
          <w:pgMar w:top="2835" w:right="851" w:bottom="1134" w:left="1418" w:header="709" w:footer="454" w:gutter="0"/>
          <w:cols w:space="720"/>
        </w:sectPr>
      </w:pPr>
    </w:p>
    <w:p w14:paraId="15A89BE9" w14:textId="77777777" w:rsidR="006813C6" w:rsidRPr="000C3AD0" w:rsidRDefault="006813C6" w:rsidP="006813C6">
      <w:pPr>
        <w:keepLines w:val="0"/>
        <w:spacing w:after="160" w:line="259" w:lineRule="auto"/>
      </w:pPr>
    </w:p>
    <w:p w14:paraId="0071E927" w14:textId="77777777" w:rsidR="006813C6" w:rsidRPr="000C3AD0" w:rsidRDefault="006813C6" w:rsidP="006813C6">
      <w:pPr>
        <w:pStyle w:val="LinksJournalist"/>
        <w:spacing w:line="360" w:lineRule="auto"/>
      </w:pPr>
      <w:r w:rsidRPr="000C3AD0">
        <w:t>Social Media</w:t>
      </w:r>
    </w:p>
    <w:p w14:paraId="2D0A36CA" w14:textId="77777777" w:rsidR="006813C6" w:rsidRPr="000C3AD0" w:rsidRDefault="006813C6" w:rsidP="006813C6">
      <w:pPr>
        <w:pStyle w:val="PressText"/>
        <w:spacing w:after="0"/>
        <w:rPr>
          <w:sz w:val="22"/>
          <w:szCs w:val="22"/>
        </w:rPr>
      </w:pPr>
      <w:r w:rsidRPr="000C3AD0">
        <w:rPr>
          <w:sz w:val="22"/>
          <w:szCs w:val="22"/>
        </w:rPr>
        <w:t>www.contitech.de/twitter</w:t>
      </w:r>
    </w:p>
    <w:p w14:paraId="7BE4B102" w14:textId="77777777" w:rsidR="006813C6" w:rsidRPr="000C3AD0" w:rsidRDefault="006813C6" w:rsidP="006813C6">
      <w:pPr>
        <w:pStyle w:val="PressText"/>
        <w:spacing w:after="0"/>
        <w:rPr>
          <w:rFonts w:cs="Verdana"/>
          <w:sz w:val="22"/>
          <w:szCs w:val="22"/>
          <w:lang w:bidi="de-DE"/>
        </w:rPr>
      </w:pPr>
      <w:r w:rsidRPr="000C3AD0">
        <w:rPr>
          <w:rFonts w:cs="Verdana"/>
          <w:sz w:val="22"/>
          <w:szCs w:val="22"/>
          <w:lang w:bidi="de-DE"/>
        </w:rPr>
        <w:t>www.contitech.de/YouTube</w:t>
      </w:r>
    </w:p>
    <w:p w14:paraId="0BDFDBAE" w14:textId="1A5B6994" w:rsidR="004211B8" w:rsidRPr="000C3AD0" w:rsidRDefault="004211B8" w:rsidP="006813C6">
      <w:pPr>
        <w:pStyle w:val="Boilerplate"/>
      </w:pPr>
    </w:p>
    <w:sectPr w:rsidR="004211B8" w:rsidRPr="000C3AD0" w:rsidSect="006813C6">
      <w:headerReference w:type="default" r:id="rId13"/>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91DE" w14:textId="77777777" w:rsidR="00EC7144" w:rsidRDefault="00EC7144">
      <w:r>
        <w:separator/>
      </w:r>
    </w:p>
  </w:endnote>
  <w:endnote w:type="continuationSeparator" w:id="0">
    <w:p w14:paraId="154E9BEB" w14:textId="77777777" w:rsidR="00EC7144" w:rsidRDefault="00EC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604020202020204"/>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5246" w14:textId="3601437A" w:rsidR="00D409EE" w:rsidRDefault="00D409EE">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031A6D77" wp14:editId="27E60EE7">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A8718"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871842">
      <w:rPr>
        <w:noProof/>
      </w:rPr>
      <w:instrText>1</w:instrText>
    </w:r>
    <w:r>
      <w:fldChar w:fldCharType="end"/>
    </w:r>
    <w:r>
      <w:instrText>=</w:instrText>
    </w:r>
    <w:fldSimple w:instr=" NumPages ">
      <w:r w:rsidR="00871842">
        <w:rPr>
          <w:noProof/>
        </w:rPr>
        <w:instrText>3</w:instrText>
      </w:r>
    </w:fldSimple>
    <w:r>
      <w:instrText xml:space="preserve"> "</w:instrText>
    </w:r>
    <w:r>
      <w:fldChar w:fldCharType="begin"/>
    </w:r>
    <w:r>
      <w:instrText xml:space="preserve"> Page </w:instrText>
    </w:r>
    <w:r>
      <w:fldChar w:fldCharType="separate"/>
    </w:r>
    <w:r w:rsidR="00871842">
      <w:rPr>
        <w:noProof/>
      </w:rPr>
      <w:instrText>1</w:instrText>
    </w:r>
    <w:r>
      <w:fldChar w:fldCharType="end"/>
    </w:r>
    <w:r>
      <w:instrText>/</w:instrText>
    </w:r>
    <w:fldSimple w:instr=" NumPages ">
      <w:r w:rsidR="00871842">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871842">
      <w:rPr>
        <w:noProof/>
      </w:rPr>
      <w:instrText>3</w:instrText>
    </w:r>
    <w:r>
      <w:fldChar w:fldCharType="end"/>
    </w:r>
    <w:r>
      <w:instrText>=</w:instrText>
    </w:r>
    <w:fldSimple w:instr=" NumPages ">
      <w:r w:rsidR="00871842">
        <w:rPr>
          <w:noProof/>
        </w:rPr>
        <w:instrText>3</w:instrText>
      </w:r>
    </w:fldSimple>
    <w:r>
      <w:instrText xml:space="preserve"> "" </w:instrText>
    </w:r>
    <w:r>
      <w:br/>
      <w:instrText>"</w:instrText>
    </w:r>
    <w:r>
      <w:fldChar w:fldCharType="begin"/>
    </w:r>
    <w:r>
      <w:instrText xml:space="preserve"> Page </w:instrText>
    </w:r>
    <w:r>
      <w:fldChar w:fldCharType="separate"/>
    </w:r>
    <w:r w:rsidR="00871842">
      <w:rPr>
        <w:noProof/>
      </w:rPr>
      <w:instrText>2</w:instrText>
    </w:r>
    <w:r>
      <w:fldChar w:fldCharType="end"/>
    </w:r>
    <w:r>
      <w:instrText>/</w:instrText>
    </w:r>
    <w:fldSimple w:instr=" NumPages ">
      <w:r w:rsidR="00871842">
        <w:rPr>
          <w:noProof/>
        </w:rPr>
        <w:instrText>3</w:instrText>
      </w:r>
    </w:fldSimple>
    <w:r>
      <w:instrText xml:space="preserve">" </w:instrText>
    </w:r>
    <w:r>
      <w:fldChar w:fldCharType="end"/>
    </w:r>
    <w:r>
      <w:instrText xml:space="preserve">" </w:instrText>
    </w:r>
    <w:r>
      <w:fldChar w:fldCharType="end"/>
    </w:r>
  </w:p>
  <w:p w14:paraId="30EE2C49" w14:textId="77777777" w:rsidR="00D409EE" w:rsidRDefault="00D409EE">
    <w:pPr>
      <w:pStyle w:val="Fuss"/>
      <w:framePr w:w="9632" w:h="485" w:hRule="exact" w:wrap="around" w:vAnchor="page" w:hAnchor="page" w:x="1390" w:y="16132"/>
      <w:shd w:val="solid" w:color="FFFFFF" w:fill="FFFFFF"/>
      <w:rPr>
        <w:noProof/>
      </w:rPr>
    </w:pPr>
    <w:r>
      <w:t>Your contact:</w:t>
    </w:r>
  </w:p>
  <w:p w14:paraId="3C25B2BA" w14:textId="03F45F57" w:rsidR="00D409EE" w:rsidRDefault="000C3AD0" w:rsidP="000C3AD0">
    <w:pPr>
      <w:pStyle w:val="Fuss"/>
      <w:framePr w:w="9632" w:h="485" w:hRule="exact" w:wrap="around" w:vAnchor="page" w:hAnchor="page" w:x="1390" w:y="16132"/>
      <w:shd w:val="solid" w:color="FFFFFF" w:fill="FFFFFF"/>
    </w:pPr>
    <w:r w:rsidRPr="002B5D70">
      <w:t xml:space="preserve">Axel Schmidt, </w:t>
    </w:r>
    <w:r>
      <w:t>t</w:t>
    </w:r>
    <w:r w:rsidRPr="002B5D70">
      <w:t>elephone: +49 7947 81-522</w:t>
    </w:r>
  </w:p>
  <w:p w14:paraId="0D466AFB" w14:textId="77777777" w:rsidR="00D409EE" w:rsidRDefault="00D409EE">
    <w:pPr>
      <w:pStyle w:val="Fuss"/>
      <w:spacing w:line="200" w:lineRule="exact"/>
      <w:rPr>
        <w:szCs w:val="18"/>
      </w:rPr>
    </w:pPr>
    <w:r>
      <w:t xml:space="preserve"> </w:t>
    </w:r>
    <w:r>
      <w:br/>
    </w:r>
  </w:p>
  <w:p w14:paraId="6182D7C1" w14:textId="77777777" w:rsidR="00D409EE" w:rsidRDefault="00D409EE">
    <w:pPr>
      <w:pStyle w:val="Fu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FB35" w14:textId="77777777" w:rsidR="00EC7144" w:rsidRDefault="00EC7144">
      <w:pPr>
        <w:pStyle w:val="Punkt-Liste"/>
        <w:ind w:left="284"/>
        <w:rPr>
          <w:color w:val="808080"/>
        </w:rPr>
      </w:pPr>
      <w:r>
        <w:rPr>
          <w:color w:val="808080"/>
        </w:rPr>
        <w:separator/>
      </w:r>
    </w:p>
  </w:footnote>
  <w:footnote w:type="continuationSeparator" w:id="0">
    <w:p w14:paraId="02889896" w14:textId="77777777" w:rsidR="00EC7144" w:rsidRDefault="00EC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36B0" w14:textId="77777777" w:rsidR="00D409EE" w:rsidRDefault="00D409EE">
    <w:pPr>
      <w:pStyle w:val="TitelC"/>
    </w:pPr>
    <w:r>
      <w:rPr>
        <w:noProof/>
        <w:lang w:val="de-DE"/>
      </w:rPr>
      <w:drawing>
        <wp:anchor distT="0" distB="0" distL="114300" distR="114300" simplePos="0" relativeHeight="251662336" behindDoc="0" locked="0" layoutInCell="1" allowOverlap="1" wp14:anchorId="14F86290" wp14:editId="17E9E59D">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5EA3" w14:textId="77777777" w:rsidR="00D409EE" w:rsidRDefault="00D409EE">
    <w:pPr>
      <w:pStyle w:val="TitelC"/>
    </w:pPr>
    <w:r>
      <w:rPr>
        <w:noProof/>
        <w:lang w:val="de-DE"/>
      </w:rPr>
      <mc:AlternateContent>
        <mc:Choice Requires="wps">
          <w:drawing>
            <wp:anchor distT="0" distB="0" distL="114300" distR="114300" simplePos="0" relativeHeight="251671552" behindDoc="0" locked="0" layoutInCell="1" allowOverlap="1" wp14:anchorId="2470AA61" wp14:editId="1145224F">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00478" w14:textId="77777777" w:rsidR="00D409EE" w:rsidRDefault="00D409EE">
                          <w:pPr>
                            <w:spacing w:line="240" w:lineRule="auto"/>
                            <w:jc w:val="center"/>
                          </w:pPr>
                          <w:r>
                            <w:t xml:space="preserve">- </w:t>
                          </w:r>
                          <w:r>
                            <w:fldChar w:fldCharType="begin"/>
                          </w:r>
                          <w:r>
                            <w:instrText xml:space="preserve"> Page </w:instrText>
                          </w:r>
                          <w:r>
                            <w:fldChar w:fldCharType="separate"/>
                          </w:r>
                          <w:r w:rsidR="000C3AD0">
                            <w:rPr>
                              <w:noProof/>
                            </w:rPr>
                            <w:t>5</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0AA61" id="_x0000_t202" coordsize="21600,21600" o:spt="202" path="m,l,21600r21600,l21600,xe">
              <v:stroke joinstyle="miter"/>
              <v:path gradientshapeok="t" o:connecttype="rect"/>
            </v:shapetype>
            <v:shape id="Textfeld 41" o:spid="_x0000_s1028"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" fillcolor="white [3201]" stroked="f" strokeweight=".5pt">
              <v:textbox>
                <w:txbxContent>
                  <w:p w14:paraId="13600478" w14:textId="77777777" w:rsidR="00D409EE" w:rsidRDefault="00D409EE">
                    <w:pPr>
                      <w:spacing w:line="240" w:lineRule="auto"/>
                      <w:jc w:val="center"/>
                    </w:pPr>
                    <w:r>
                      <w:t xml:space="preserve">- </w:t>
                    </w:r>
                    <w:r>
                      <w:fldChar w:fldCharType="begin"/>
                    </w:r>
                    <w:r>
                      <w:instrText xml:space="preserve"> Page </w:instrText>
                    </w:r>
                    <w:r>
                      <w:fldChar w:fldCharType="separate"/>
                    </w:r>
                    <w:r w:rsidR="000C3AD0">
                      <w:rPr>
                        <w:noProof/>
                      </w:rPr>
                      <w:t>5</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2441E6B9" wp14:editId="0F3D1FA0">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ussszeile" w:val="Fusszeile"/>
    <w:docVar w:name="Fusszeile" w:val="Ihr Kontakt:_x000d__x000a_Vorname Nachname, Telefon: international"/>
  </w:docVars>
  <w:rsids>
    <w:rsidRoot w:val="00E94F6E"/>
    <w:rsid w:val="00000082"/>
    <w:rsid w:val="00055319"/>
    <w:rsid w:val="00064E95"/>
    <w:rsid w:val="000873BA"/>
    <w:rsid w:val="000A0A93"/>
    <w:rsid w:val="000A57E4"/>
    <w:rsid w:val="000C3AD0"/>
    <w:rsid w:val="000D6C2B"/>
    <w:rsid w:val="000E4209"/>
    <w:rsid w:val="000F0921"/>
    <w:rsid w:val="001078A6"/>
    <w:rsid w:val="0011460B"/>
    <w:rsid w:val="00122687"/>
    <w:rsid w:val="00130A21"/>
    <w:rsid w:val="0013577B"/>
    <w:rsid w:val="00163D0F"/>
    <w:rsid w:val="001731F3"/>
    <w:rsid w:val="00181CF1"/>
    <w:rsid w:val="0018323C"/>
    <w:rsid w:val="001925E0"/>
    <w:rsid w:val="00193B44"/>
    <w:rsid w:val="0019723B"/>
    <w:rsid w:val="001C560F"/>
    <w:rsid w:val="001D3D98"/>
    <w:rsid w:val="001E2E30"/>
    <w:rsid w:val="001F13FF"/>
    <w:rsid w:val="0020050D"/>
    <w:rsid w:val="00225838"/>
    <w:rsid w:val="00240759"/>
    <w:rsid w:val="00241BB8"/>
    <w:rsid w:val="002658EA"/>
    <w:rsid w:val="00275000"/>
    <w:rsid w:val="002B7952"/>
    <w:rsid w:val="002E35D2"/>
    <w:rsid w:val="00321DAC"/>
    <w:rsid w:val="003249C9"/>
    <w:rsid w:val="003249E5"/>
    <w:rsid w:val="00346D97"/>
    <w:rsid w:val="00346EB9"/>
    <w:rsid w:val="00363231"/>
    <w:rsid w:val="0036331E"/>
    <w:rsid w:val="00371AC7"/>
    <w:rsid w:val="0038549E"/>
    <w:rsid w:val="00390708"/>
    <w:rsid w:val="003A0129"/>
    <w:rsid w:val="003A0F64"/>
    <w:rsid w:val="003E41F6"/>
    <w:rsid w:val="00401FE1"/>
    <w:rsid w:val="00405E3B"/>
    <w:rsid w:val="004162FE"/>
    <w:rsid w:val="004211B8"/>
    <w:rsid w:val="00421570"/>
    <w:rsid w:val="004377A9"/>
    <w:rsid w:val="0045223A"/>
    <w:rsid w:val="004551EE"/>
    <w:rsid w:val="00461D7D"/>
    <w:rsid w:val="004676CB"/>
    <w:rsid w:val="004677E7"/>
    <w:rsid w:val="004737F3"/>
    <w:rsid w:val="00473C89"/>
    <w:rsid w:val="00491C60"/>
    <w:rsid w:val="004A35A8"/>
    <w:rsid w:val="004C27EB"/>
    <w:rsid w:val="00514910"/>
    <w:rsid w:val="00520860"/>
    <w:rsid w:val="00533797"/>
    <w:rsid w:val="005A0250"/>
    <w:rsid w:val="005A3CD2"/>
    <w:rsid w:val="005D4567"/>
    <w:rsid w:val="005F208F"/>
    <w:rsid w:val="00605D3E"/>
    <w:rsid w:val="00610E7E"/>
    <w:rsid w:val="00627A6F"/>
    <w:rsid w:val="00631EFB"/>
    <w:rsid w:val="006345F4"/>
    <w:rsid w:val="00641038"/>
    <w:rsid w:val="0065073F"/>
    <w:rsid w:val="00652B96"/>
    <w:rsid w:val="00656890"/>
    <w:rsid w:val="00657C13"/>
    <w:rsid w:val="006614D3"/>
    <w:rsid w:val="00670CC3"/>
    <w:rsid w:val="006813C6"/>
    <w:rsid w:val="006A333B"/>
    <w:rsid w:val="006A4C7D"/>
    <w:rsid w:val="006A6317"/>
    <w:rsid w:val="006B1448"/>
    <w:rsid w:val="006E4974"/>
    <w:rsid w:val="006E752D"/>
    <w:rsid w:val="006F6396"/>
    <w:rsid w:val="00711276"/>
    <w:rsid w:val="00717D4B"/>
    <w:rsid w:val="00770BE9"/>
    <w:rsid w:val="007A2C6E"/>
    <w:rsid w:val="007B03D2"/>
    <w:rsid w:val="007F35FE"/>
    <w:rsid w:val="008011A6"/>
    <w:rsid w:val="00854C4A"/>
    <w:rsid w:val="00871842"/>
    <w:rsid w:val="00891A2F"/>
    <w:rsid w:val="008F4627"/>
    <w:rsid w:val="00923227"/>
    <w:rsid w:val="00986A6A"/>
    <w:rsid w:val="009941DF"/>
    <w:rsid w:val="009A1FA0"/>
    <w:rsid w:val="009B0E50"/>
    <w:rsid w:val="009C30CC"/>
    <w:rsid w:val="009F1B1B"/>
    <w:rsid w:val="009F7406"/>
    <w:rsid w:val="00A21AB3"/>
    <w:rsid w:val="00A40FD8"/>
    <w:rsid w:val="00AA1790"/>
    <w:rsid w:val="00AB3454"/>
    <w:rsid w:val="00AB3A71"/>
    <w:rsid w:val="00AC37D0"/>
    <w:rsid w:val="00AD0083"/>
    <w:rsid w:val="00AF78E6"/>
    <w:rsid w:val="00B13FCB"/>
    <w:rsid w:val="00B314DD"/>
    <w:rsid w:val="00B84F7C"/>
    <w:rsid w:val="00BB3B9F"/>
    <w:rsid w:val="00BB49B9"/>
    <w:rsid w:val="00BD2041"/>
    <w:rsid w:val="00BF0E48"/>
    <w:rsid w:val="00BF23A6"/>
    <w:rsid w:val="00C476E0"/>
    <w:rsid w:val="00C57A78"/>
    <w:rsid w:val="00C74C33"/>
    <w:rsid w:val="00CA7434"/>
    <w:rsid w:val="00CB3191"/>
    <w:rsid w:val="00CE2E10"/>
    <w:rsid w:val="00CF2C87"/>
    <w:rsid w:val="00D133B9"/>
    <w:rsid w:val="00D32E54"/>
    <w:rsid w:val="00D409EE"/>
    <w:rsid w:val="00D4426E"/>
    <w:rsid w:val="00D456CC"/>
    <w:rsid w:val="00D72E26"/>
    <w:rsid w:val="00D85347"/>
    <w:rsid w:val="00D91AB1"/>
    <w:rsid w:val="00DA0A1D"/>
    <w:rsid w:val="00DD3E22"/>
    <w:rsid w:val="00DE0EA2"/>
    <w:rsid w:val="00DF6524"/>
    <w:rsid w:val="00DF7401"/>
    <w:rsid w:val="00E20DAC"/>
    <w:rsid w:val="00E45A19"/>
    <w:rsid w:val="00E56CF0"/>
    <w:rsid w:val="00E72FEA"/>
    <w:rsid w:val="00E94F6E"/>
    <w:rsid w:val="00E968E3"/>
    <w:rsid w:val="00EB492D"/>
    <w:rsid w:val="00EC0183"/>
    <w:rsid w:val="00EC22E9"/>
    <w:rsid w:val="00EC485A"/>
    <w:rsid w:val="00EC7144"/>
    <w:rsid w:val="00F06788"/>
    <w:rsid w:val="00F11497"/>
    <w:rsid w:val="00F55928"/>
    <w:rsid w:val="00F83CB3"/>
    <w:rsid w:val="00F8514B"/>
    <w:rsid w:val="00F91B1F"/>
    <w:rsid w:val="00F93818"/>
    <w:rsid w:val="00FC2A5F"/>
    <w:rsid w:val="00FE2482"/>
    <w:rsid w:val="00FF1D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D06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C3AD0"/>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s7">
    <w:name w:val="s7"/>
    <w:basedOn w:val="Absatz-Standardschriftart"/>
    <w:rsid w:val="00605D3E"/>
  </w:style>
  <w:style w:type="character" w:customStyle="1" w:styleId="apple-converted-space">
    <w:name w:val="apple-converted-space"/>
    <w:basedOn w:val="Absatz-Standardschriftart"/>
    <w:rsid w:val="00605D3E"/>
  </w:style>
  <w:style w:type="character" w:customStyle="1" w:styleId="s18">
    <w:name w:val="s18"/>
    <w:basedOn w:val="Absatz-Standardschriftart"/>
    <w:rsid w:val="00605D3E"/>
  </w:style>
  <w:style w:type="paragraph" w:customStyle="1" w:styleId="Abbinder">
    <w:name w:val="Abbinder"/>
    <w:basedOn w:val="Standard"/>
    <w:rsid w:val="00163D0F"/>
    <w:pPr>
      <w:keepLines w:val="0"/>
      <w:autoSpaceDE w:val="0"/>
      <w:autoSpaceDN w:val="0"/>
      <w:adjustRightInd w:val="0"/>
      <w:spacing w:after="0" w:line="240" w:lineRule="auto"/>
      <w:contextualSpacing/>
    </w:pPr>
    <w:rPr>
      <w:rFonts w:eastAsia="Times New Roman"/>
      <w:noProof/>
      <w:sz w:val="20"/>
      <w:szCs w:val="22"/>
    </w:rPr>
  </w:style>
  <w:style w:type="character" w:styleId="Kommentarzeichen">
    <w:name w:val="annotation reference"/>
    <w:basedOn w:val="Absatz-Standardschriftart"/>
    <w:uiPriority w:val="99"/>
    <w:semiHidden/>
    <w:unhideWhenUsed/>
    <w:rsid w:val="00F91B1F"/>
    <w:rPr>
      <w:sz w:val="16"/>
      <w:szCs w:val="16"/>
    </w:rPr>
  </w:style>
  <w:style w:type="paragraph" w:styleId="Kommentartext">
    <w:name w:val="annotation text"/>
    <w:basedOn w:val="Standard"/>
    <w:link w:val="KommentartextZchn"/>
    <w:uiPriority w:val="99"/>
    <w:semiHidden/>
    <w:unhideWhenUsed/>
    <w:rsid w:val="00F91B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1B1F"/>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91B1F"/>
    <w:rPr>
      <w:b/>
      <w:bCs/>
    </w:rPr>
  </w:style>
  <w:style w:type="character" w:customStyle="1" w:styleId="KommentarthemaZchn">
    <w:name w:val="Kommentarthema Zchn"/>
    <w:basedOn w:val="KommentartextZchn"/>
    <w:link w:val="Kommentarthema"/>
    <w:uiPriority w:val="99"/>
    <w:semiHidden/>
    <w:rsid w:val="00F91B1F"/>
    <w:rPr>
      <w:rFonts w:ascii="Arial" w:hAnsi="Arial" w:cs="Times New Roman"/>
      <w:b/>
      <w:bCs/>
      <w:sz w:val="20"/>
      <w:szCs w:val="20"/>
      <w:lang w:eastAsia="de-DE"/>
    </w:rPr>
  </w:style>
  <w:style w:type="paragraph" w:customStyle="1" w:styleId="p1">
    <w:name w:val="p1"/>
    <w:basedOn w:val="Standard"/>
    <w:rsid w:val="000C3AD0"/>
    <w:pPr>
      <w:keepLines w:val="0"/>
      <w:spacing w:after="0" w:line="240" w:lineRule="auto"/>
    </w:pPr>
    <w:rPr>
      <w:rFonts w:ascii="Helvetica" w:hAnsi="Helvetica"/>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5806">
      <w:bodyDiv w:val="1"/>
      <w:marLeft w:val="0"/>
      <w:marRight w:val="0"/>
      <w:marTop w:val="0"/>
      <w:marBottom w:val="0"/>
      <w:divBdr>
        <w:top w:val="none" w:sz="0" w:space="0" w:color="auto"/>
        <w:left w:val="none" w:sz="0" w:space="0" w:color="auto"/>
        <w:bottom w:val="none" w:sz="0" w:space="0" w:color="auto"/>
        <w:right w:val="none" w:sz="0" w:space="0" w:color="auto"/>
      </w:divBdr>
    </w:div>
    <w:div w:id="79448634">
      <w:bodyDiv w:val="1"/>
      <w:marLeft w:val="0"/>
      <w:marRight w:val="0"/>
      <w:marTop w:val="0"/>
      <w:marBottom w:val="0"/>
      <w:divBdr>
        <w:top w:val="none" w:sz="0" w:space="0" w:color="auto"/>
        <w:left w:val="none" w:sz="0" w:space="0" w:color="auto"/>
        <w:bottom w:val="none" w:sz="0" w:space="0" w:color="auto"/>
        <w:right w:val="none" w:sz="0" w:space="0" w:color="auto"/>
      </w:divBdr>
    </w:div>
    <w:div w:id="314921717">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998268218">
      <w:bodyDiv w:val="1"/>
      <w:marLeft w:val="0"/>
      <w:marRight w:val="0"/>
      <w:marTop w:val="0"/>
      <w:marBottom w:val="0"/>
      <w:divBdr>
        <w:top w:val="none" w:sz="0" w:space="0" w:color="auto"/>
        <w:left w:val="none" w:sz="0" w:space="0" w:color="auto"/>
        <w:bottom w:val="none" w:sz="0" w:space="0" w:color="auto"/>
        <w:right w:val="none" w:sz="0" w:space="0" w:color="auto"/>
      </w:divBdr>
    </w:div>
    <w:div w:id="998773393">
      <w:bodyDiv w:val="1"/>
      <w:marLeft w:val="0"/>
      <w:marRight w:val="0"/>
      <w:marTop w:val="0"/>
      <w:marBottom w:val="0"/>
      <w:divBdr>
        <w:top w:val="none" w:sz="0" w:space="0" w:color="auto"/>
        <w:left w:val="none" w:sz="0" w:space="0" w:color="auto"/>
        <w:bottom w:val="none" w:sz="0" w:space="0" w:color="auto"/>
        <w:right w:val="none" w:sz="0" w:space="0" w:color="auto"/>
      </w:divBdr>
    </w:div>
    <w:div w:id="1200169412">
      <w:bodyDiv w:val="1"/>
      <w:marLeft w:val="0"/>
      <w:marRight w:val="0"/>
      <w:marTop w:val="0"/>
      <w:marBottom w:val="0"/>
      <w:divBdr>
        <w:top w:val="none" w:sz="0" w:space="0" w:color="auto"/>
        <w:left w:val="none" w:sz="0" w:space="0" w:color="auto"/>
        <w:bottom w:val="none" w:sz="0" w:space="0" w:color="auto"/>
        <w:right w:val="none" w:sz="0" w:space="0" w:color="auto"/>
      </w:divBdr>
    </w:div>
    <w:div w:id="1250696645">
      <w:bodyDiv w:val="1"/>
      <w:marLeft w:val="0"/>
      <w:marRight w:val="0"/>
      <w:marTop w:val="0"/>
      <w:marBottom w:val="0"/>
      <w:divBdr>
        <w:top w:val="none" w:sz="0" w:space="0" w:color="auto"/>
        <w:left w:val="none" w:sz="0" w:space="0" w:color="auto"/>
        <w:bottom w:val="none" w:sz="0" w:space="0" w:color="auto"/>
        <w:right w:val="none" w:sz="0" w:space="0" w:color="auto"/>
      </w:divBdr>
    </w:div>
    <w:div w:id="1301231911">
      <w:bodyDiv w:val="1"/>
      <w:marLeft w:val="0"/>
      <w:marRight w:val="0"/>
      <w:marTop w:val="0"/>
      <w:marBottom w:val="0"/>
      <w:divBdr>
        <w:top w:val="none" w:sz="0" w:space="0" w:color="auto"/>
        <w:left w:val="none" w:sz="0" w:space="0" w:color="auto"/>
        <w:bottom w:val="none" w:sz="0" w:space="0" w:color="auto"/>
        <w:right w:val="none" w:sz="0" w:space="0" w:color="auto"/>
      </w:divBdr>
    </w:div>
    <w:div w:id="1411270941">
      <w:bodyDiv w:val="1"/>
      <w:marLeft w:val="0"/>
      <w:marRight w:val="0"/>
      <w:marTop w:val="0"/>
      <w:marBottom w:val="0"/>
      <w:divBdr>
        <w:top w:val="none" w:sz="0" w:space="0" w:color="auto"/>
        <w:left w:val="none" w:sz="0" w:space="0" w:color="auto"/>
        <w:bottom w:val="none" w:sz="0" w:space="0" w:color="auto"/>
        <w:right w:val="none" w:sz="0" w:space="0" w:color="auto"/>
      </w:divBdr>
    </w:div>
    <w:div w:id="1838881271">
      <w:bodyDiv w:val="1"/>
      <w:marLeft w:val="0"/>
      <w:marRight w:val="0"/>
      <w:marTop w:val="0"/>
      <w:marBottom w:val="0"/>
      <w:divBdr>
        <w:top w:val="none" w:sz="0" w:space="0" w:color="auto"/>
        <w:left w:val="none" w:sz="0" w:space="0" w:color="auto"/>
        <w:bottom w:val="none" w:sz="0" w:space="0" w:color="auto"/>
        <w:right w:val="none" w:sz="0" w:space="0" w:color="auto"/>
      </w:divBdr>
    </w:div>
    <w:div w:id="1845172140">
      <w:bodyDiv w:val="1"/>
      <w:marLeft w:val="0"/>
      <w:marRight w:val="0"/>
      <w:marTop w:val="0"/>
      <w:marBottom w:val="0"/>
      <w:divBdr>
        <w:top w:val="none" w:sz="0" w:space="0" w:color="auto"/>
        <w:left w:val="none" w:sz="0" w:space="0" w:color="auto"/>
        <w:bottom w:val="none" w:sz="0" w:space="0" w:color="auto"/>
        <w:right w:val="none" w:sz="0" w:space="0" w:color="auto"/>
      </w:divBdr>
    </w:div>
    <w:div w:id="1931619828">
      <w:bodyDiv w:val="1"/>
      <w:marLeft w:val="0"/>
      <w:marRight w:val="0"/>
      <w:marTop w:val="0"/>
      <w:marBottom w:val="0"/>
      <w:divBdr>
        <w:top w:val="none" w:sz="0" w:space="0" w:color="auto"/>
        <w:left w:val="none" w:sz="0" w:space="0" w:color="auto"/>
        <w:bottom w:val="none" w:sz="0" w:space="0" w:color="auto"/>
        <w:right w:val="none" w:sz="0" w:space="0" w:color="auto"/>
      </w:divBdr>
    </w:div>
    <w:div w:id="19576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CE8A9A1DB4A4EBC938C5A95C5F8C9"/>
        <w:category>
          <w:name w:val="Allgemein"/>
          <w:gallery w:val="placeholder"/>
        </w:category>
        <w:types>
          <w:type w:val="bbPlcHdr"/>
        </w:types>
        <w:behaviors>
          <w:behavior w:val="content"/>
        </w:behaviors>
        <w:guid w:val="{9CD347E1-BEE4-D346-A32F-FCAC1D30E13D}"/>
      </w:docPartPr>
      <w:docPartBody>
        <w:p w:rsidR="002866A6" w:rsidRDefault="002866A6">
          <w:pPr>
            <w:pStyle w:val="1F2CE8A9A1DB4A4EBC938C5A95C5F8C9"/>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604020202020204"/>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6A6"/>
    <w:rsid w:val="00003A34"/>
    <w:rsid w:val="002015C7"/>
    <w:rsid w:val="002866A6"/>
    <w:rsid w:val="003F0C5C"/>
    <w:rsid w:val="004B7D74"/>
    <w:rsid w:val="004E2288"/>
    <w:rsid w:val="005E53F0"/>
    <w:rsid w:val="0067028B"/>
    <w:rsid w:val="0077495A"/>
    <w:rsid w:val="008A2F93"/>
    <w:rsid w:val="009A4ABC"/>
    <w:rsid w:val="00D07FAA"/>
    <w:rsid w:val="00DE72D0"/>
    <w:rsid w:val="00F002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1F2CE8A9A1DB4A4EBC938C5A95C5F8C9">
    <w:name w:val="1F2CE8A9A1DB4A4EBC938C5A95C5F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6" ma:contentTypeDescription="Ein neues Dokument erstellen." ma:contentTypeScope="" ma:versionID="b3135cd90a4390f947ae144ca0863e07">
  <xsd:schema xmlns:xsd="http://www.w3.org/2001/XMLSchema" xmlns:xs="http://www.w3.org/2001/XMLSchema" xmlns:p="http://schemas.microsoft.com/office/2006/metadata/properties" xmlns:ns2="a2c754c2-af9b-4afb-94b0-cb639a19d33c" targetNamespace="http://schemas.microsoft.com/office/2006/metadata/properties" ma:root="true" ma:fieldsID="51a6f76f3762604fb9fc6c0e52edc7e1" ns2:_="">
    <xsd:import namespace="a2c754c2-af9b-4afb-94b0-cb639a19d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C792A6-4061-4AB5-91A1-488E0DF41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8F784-81F6-46E1-B61D-4D920D11DEC8}">
  <ds:schemaRefs>
    <ds:schemaRef ds:uri="http://schemas.microsoft.com/sharepoint/v3/contenttype/forms"/>
  </ds:schemaRefs>
</ds:datastoreItem>
</file>

<file path=customXml/itemProps3.xml><?xml version="1.0" encoding="utf-8"?>
<ds:datastoreItem xmlns:ds="http://schemas.openxmlformats.org/officeDocument/2006/customXml" ds:itemID="{ADEA205E-61F0-4D0B-9727-43EE076FD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54c2-af9b-4afb-94b0-cb639a19d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D0104-5706-45DA-9716-BE6BBB97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5579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Silke Schröder</cp:lastModifiedBy>
  <cp:revision>4</cp:revision>
  <cp:lastPrinted>2018-01-09T13:58:00Z</cp:lastPrinted>
  <dcterms:created xsi:type="dcterms:W3CDTF">2018-01-05T17:17:00Z</dcterms:created>
  <dcterms:modified xsi:type="dcterms:W3CDTF">2018-01-09T13:58:00Z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